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531AD" w14:textId="78525789" w:rsidR="004167EE" w:rsidRPr="008A2BBB" w:rsidRDefault="00C47B24" w:rsidP="00FD5899">
      <w:pPr>
        <w:spacing w:after="0" w:line="240" w:lineRule="auto"/>
        <w:jc w:val="both"/>
        <w:rPr>
          <w:rFonts w:ascii="Arial" w:hAnsi="Arial" w:cs="Arial"/>
          <w:b/>
          <w:bCs/>
          <w:sz w:val="19"/>
          <w:szCs w:val="19"/>
        </w:rPr>
      </w:pPr>
      <w:r w:rsidRPr="008A2BBB">
        <w:rPr>
          <w:rFonts w:ascii="Arial" w:hAnsi="Arial" w:cs="Arial"/>
          <w:b/>
          <w:bCs/>
          <w:sz w:val="19"/>
          <w:szCs w:val="19"/>
        </w:rPr>
        <w:t xml:space="preserve">Disclaimer:  </w:t>
      </w:r>
      <w:r w:rsidR="00EC242C" w:rsidRPr="008A2BBB">
        <w:rPr>
          <w:rFonts w:ascii="Arial" w:hAnsi="Arial" w:cs="Arial"/>
          <w:b/>
          <w:bCs/>
          <w:sz w:val="19"/>
          <w:szCs w:val="19"/>
        </w:rPr>
        <w:t xml:space="preserve">Please note that the following is only </w:t>
      </w:r>
      <w:r w:rsidR="000B21AC" w:rsidRPr="008A2BBB">
        <w:rPr>
          <w:rFonts w:ascii="Arial" w:hAnsi="Arial" w:cs="Arial"/>
          <w:b/>
          <w:bCs/>
          <w:sz w:val="19"/>
          <w:szCs w:val="19"/>
        </w:rPr>
        <w:t xml:space="preserve">an example of an end user agreement </w:t>
      </w:r>
      <w:r w:rsidRPr="008A2BBB">
        <w:rPr>
          <w:rFonts w:ascii="Arial" w:hAnsi="Arial" w:cs="Arial"/>
          <w:b/>
          <w:bCs/>
          <w:sz w:val="19"/>
          <w:szCs w:val="19"/>
        </w:rPr>
        <w:t xml:space="preserve">and </w:t>
      </w:r>
      <w:r w:rsidR="000B21AC" w:rsidRPr="008A2BBB">
        <w:rPr>
          <w:rFonts w:ascii="Arial" w:hAnsi="Arial" w:cs="Arial"/>
          <w:b/>
          <w:bCs/>
          <w:sz w:val="19"/>
          <w:szCs w:val="19"/>
        </w:rPr>
        <w:t xml:space="preserve">is </w:t>
      </w:r>
      <w:r w:rsidR="00EC242C" w:rsidRPr="008A2BBB">
        <w:rPr>
          <w:rFonts w:ascii="Arial" w:hAnsi="Arial" w:cs="Arial"/>
          <w:b/>
          <w:bCs/>
          <w:sz w:val="19"/>
          <w:szCs w:val="19"/>
        </w:rPr>
        <w:t xml:space="preserve">provided </w:t>
      </w:r>
      <w:r w:rsidR="000B21AC" w:rsidRPr="008A2BBB">
        <w:rPr>
          <w:rFonts w:ascii="Arial" w:hAnsi="Arial" w:cs="Arial"/>
          <w:b/>
          <w:bCs/>
          <w:sz w:val="19"/>
          <w:szCs w:val="19"/>
        </w:rPr>
        <w:t xml:space="preserve">solely </w:t>
      </w:r>
      <w:r w:rsidR="00EC242C" w:rsidRPr="008A2BBB">
        <w:rPr>
          <w:rFonts w:ascii="Arial" w:hAnsi="Arial" w:cs="Arial"/>
          <w:b/>
          <w:bCs/>
          <w:sz w:val="19"/>
          <w:szCs w:val="19"/>
        </w:rPr>
        <w:t>for informational purposes</w:t>
      </w:r>
      <w:r w:rsidR="000B21AC" w:rsidRPr="008A2BBB">
        <w:rPr>
          <w:rFonts w:ascii="Arial" w:hAnsi="Arial" w:cs="Arial"/>
          <w:b/>
          <w:bCs/>
          <w:sz w:val="19"/>
          <w:szCs w:val="19"/>
        </w:rPr>
        <w:t xml:space="preserve">.  Neither </w:t>
      </w:r>
      <w:r w:rsidR="001A2317">
        <w:rPr>
          <w:rFonts w:ascii="Arial" w:hAnsi="Arial" w:cs="Arial"/>
          <w:b/>
          <w:bCs/>
          <w:sz w:val="19"/>
          <w:szCs w:val="19"/>
        </w:rPr>
        <w:t>Distributor</w:t>
      </w:r>
      <w:r w:rsidR="009A088D" w:rsidRPr="008A2BBB">
        <w:rPr>
          <w:rFonts w:ascii="Arial" w:hAnsi="Arial" w:cs="Arial"/>
          <w:b/>
          <w:bCs/>
          <w:sz w:val="19"/>
          <w:szCs w:val="19"/>
        </w:rPr>
        <w:t xml:space="preserve"> nor SAS are </w:t>
      </w:r>
      <w:r w:rsidR="00E87DA5" w:rsidRPr="008A2BBB">
        <w:rPr>
          <w:rFonts w:ascii="Arial" w:hAnsi="Arial" w:cs="Arial"/>
          <w:b/>
          <w:bCs/>
          <w:sz w:val="19"/>
          <w:szCs w:val="19"/>
        </w:rPr>
        <w:t xml:space="preserve">requiring use of this </w:t>
      </w:r>
      <w:r w:rsidR="00803B6E" w:rsidRPr="008A2BBB">
        <w:rPr>
          <w:rFonts w:ascii="Arial" w:hAnsi="Arial" w:cs="Arial"/>
          <w:b/>
          <w:bCs/>
          <w:sz w:val="19"/>
          <w:szCs w:val="19"/>
        </w:rPr>
        <w:t xml:space="preserve">form of </w:t>
      </w:r>
      <w:r w:rsidR="00E87DA5" w:rsidRPr="008A2BBB">
        <w:rPr>
          <w:rFonts w:ascii="Arial" w:hAnsi="Arial" w:cs="Arial"/>
          <w:b/>
          <w:bCs/>
          <w:sz w:val="19"/>
          <w:szCs w:val="19"/>
        </w:rPr>
        <w:t xml:space="preserve">end user agreement or </w:t>
      </w:r>
      <w:r w:rsidR="002E54D2" w:rsidRPr="008A2BBB">
        <w:rPr>
          <w:rFonts w:ascii="Arial" w:hAnsi="Arial" w:cs="Arial"/>
          <w:b/>
          <w:bCs/>
          <w:sz w:val="19"/>
          <w:szCs w:val="19"/>
        </w:rPr>
        <w:t xml:space="preserve">providing legal, tax or any other advice </w:t>
      </w:r>
      <w:r w:rsidR="00833078" w:rsidRPr="008A2BBB">
        <w:rPr>
          <w:rFonts w:ascii="Arial" w:hAnsi="Arial" w:cs="Arial"/>
          <w:b/>
          <w:bCs/>
          <w:sz w:val="19"/>
          <w:szCs w:val="19"/>
        </w:rPr>
        <w:t xml:space="preserve">as a result of </w:t>
      </w:r>
      <w:r w:rsidR="006C5D7D" w:rsidRPr="008A2BBB">
        <w:rPr>
          <w:rFonts w:ascii="Arial" w:hAnsi="Arial" w:cs="Arial"/>
          <w:b/>
          <w:bCs/>
          <w:sz w:val="19"/>
          <w:szCs w:val="19"/>
        </w:rPr>
        <w:t xml:space="preserve">providing this example agreement.  </w:t>
      </w:r>
      <w:r w:rsidR="003F58EE" w:rsidRPr="008A2BBB">
        <w:rPr>
          <w:rFonts w:ascii="Arial" w:hAnsi="Arial" w:cs="Arial"/>
          <w:b/>
          <w:bCs/>
          <w:sz w:val="19"/>
          <w:szCs w:val="19"/>
        </w:rPr>
        <w:t xml:space="preserve">Tier Two Reseller is </w:t>
      </w:r>
      <w:r w:rsidR="00B2001D" w:rsidRPr="008A2BBB">
        <w:rPr>
          <w:rFonts w:ascii="Arial" w:hAnsi="Arial" w:cs="Arial"/>
          <w:b/>
          <w:bCs/>
          <w:sz w:val="19"/>
          <w:szCs w:val="19"/>
        </w:rPr>
        <w:t xml:space="preserve">solely </w:t>
      </w:r>
      <w:r w:rsidR="003F58EE" w:rsidRPr="008A2BBB">
        <w:rPr>
          <w:rFonts w:ascii="Arial" w:hAnsi="Arial" w:cs="Arial"/>
          <w:b/>
          <w:bCs/>
          <w:sz w:val="19"/>
          <w:szCs w:val="19"/>
        </w:rPr>
        <w:t xml:space="preserve">responsible for </w:t>
      </w:r>
      <w:r w:rsidR="0080353B" w:rsidRPr="008A2BBB">
        <w:rPr>
          <w:rFonts w:ascii="Arial" w:hAnsi="Arial" w:cs="Arial"/>
          <w:b/>
          <w:bCs/>
          <w:sz w:val="19"/>
          <w:szCs w:val="19"/>
        </w:rPr>
        <w:t xml:space="preserve">obtaining any </w:t>
      </w:r>
      <w:r w:rsidR="00D416BB" w:rsidRPr="008A2BBB">
        <w:rPr>
          <w:rFonts w:ascii="Arial" w:hAnsi="Arial" w:cs="Arial"/>
          <w:b/>
          <w:bCs/>
          <w:sz w:val="19"/>
          <w:szCs w:val="19"/>
        </w:rPr>
        <w:t xml:space="preserve">legal, tax or other advice it deems necessary to </w:t>
      </w:r>
      <w:r w:rsidR="006056B0" w:rsidRPr="008A2BBB">
        <w:rPr>
          <w:rFonts w:ascii="Arial" w:hAnsi="Arial" w:cs="Arial"/>
          <w:b/>
          <w:bCs/>
          <w:sz w:val="19"/>
          <w:szCs w:val="19"/>
        </w:rPr>
        <w:t xml:space="preserve">draft and enter into </w:t>
      </w:r>
      <w:r w:rsidR="00BB5029" w:rsidRPr="008A2BBB">
        <w:rPr>
          <w:rFonts w:ascii="Arial" w:hAnsi="Arial" w:cs="Arial"/>
          <w:b/>
          <w:bCs/>
          <w:sz w:val="19"/>
          <w:szCs w:val="19"/>
        </w:rPr>
        <w:t>an end user agreement</w:t>
      </w:r>
      <w:r w:rsidR="006460E6" w:rsidRPr="008A2BBB">
        <w:rPr>
          <w:rFonts w:ascii="Arial" w:hAnsi="Arial" w:cs="Arial"/>
          <w:b/>
          <w:bCs/>
          <w:sz w:val="19"/>
          <w:szCs w:val="19"/>
        </w:rPr>
        <w:t xml:space="preserve"> with an end user</w:t>
      </w:r>
      <w:r w:rsidR="002757E4" w:rsidRPr="008A2BBB">
        <w:rPr>
          <w:rFonts w:ascii="Arial" w:hAnsi="Arial" w:cs="Arial"/>
          <w:b/>
          <w:bCs/>
          <w:sz w:val="19"/>
          <w:szCs w:val="19"/>
        </w:rPr>
        <w:t xml:space="preserve"> that is in compliance with </w:t>
      </w:r>
      <w:r w:rsidR="00FA3256">
        <w:rPr>
          <w:rFonts w:ascii="Arial" w:hAnsi="Arial" w:cs="Arial"/>
          <w:b/>
          <w:bCs/>
          <w:sz w:val="19"/>
          <w:szCs w:val="19"/>
        </w:rPr>
        <w:t xml:space="preserve">Distributor’s </w:t>
      </w:r>
      <w:r w:rsidR="00A90767">
        <w:rPr>
          <w:rFonts w:ascii="Arial" w:hAnsi="Arial" w:cs="Arial"/>
          <w:b/>
          <w:bCs/>
          <w:sz w:val="19"/>
          <w:szCs w:val="19"/>
        </w:rPr>
        <w:t xml:space="preserve">or SAS’ </w:t>
      </w:r>
      <w:r w:rsidR="00FA3256">
        <w:rPr>
          <w:rFonts w:ascii="Arial" w:hAnsi="Arial" w:cs="Arial"/>
          <w:b/>
          <w:bCs/>
          <w:sz w:val="19"/>
          <w:szCs w:val="19"/>
        </w:rPr>
        <w:t xml:space="preserve">agreement with </w:t>
      </w:r>
      <w:r w:rsidR="00324372">
        <w:rPr>
          <w:rFonts w:ascii="Arial" w:hAnsi="Arial" w:cs="Arial"/>
          <w:b/>
          <w:bCs/>
          <w:sz w:val="19"/>
          <w:szCs w:val="19"/>
        </w:rPr>
        <w:t>Tier Two Reseller</w:t>
      </w:r>
      <w:r w:rsidR="00B2001D" w:rsidRPr="008A2BBB">
        <w:rPr>
          <w:rFonts w:ascii="Arial" w:hAnsi="Arial" w:cs="Arial"/>
          <w:b/>
          <w:bCs/>
          <w:sz w:val="19"/>
          <w:szCs w:val="19"/>
        </w:rPr>
        <w:t xml:space="preserve">.  </w:t>
      </w:r>
    </w:p>
    <w:tbl>
      <w:tblPr>
        <w:tblStyle w:val="TableGrid"/>
        <w:tblpPr w:leftFromText="141" w:rightFromText="141" w:vertAnchor="text" w:horzAnchor="margin" w:tblpXSpec="center" w:tblpY="400"/>
        <w:tblW w:w="0" w:type="auto"/>
        <w:tblLook w:val="04A0" w:firstRow="1" w:lastRow="0" w:firstColumn="1" w:lastColumn="0" w:noHBand="0" w:noVBand="1"/>
      </w:tblPr>
      <w:tblGrid>
        <w:gridCol w:w="4390"/>
        <w:gridCol w:w="4394"/>
      </w:tblGrid>
      <w:tr w:rsidR="009A4639" w:rsidRPr="00E35E08" w14:paraId="5AC8D581" w14:textId="77777777" w:rsidTr="009A4639">
        <w:tc>
          <w:tcPr>
            <w:tcW w:w="4390" w:type="dxa"/>
          </w:tcPr>
          <w:p w14:paraId="7C986355" w14:textId="688626C6" w:rsidR="009A4639" w:rsidRPr="00E35E08" w:rsidRDefault="009A4639" w:rsidP="00FD5899">
            <w:pPr>
              <w:jc w:val="both"/>
              <w:rPr>
                <w:rFonts w:ascii="Arial" w:hAnsi="Arial" w:cs="Arial"/>
                <w:b/>
                <w:bCs/>
                <w:sz w:val="19"/>
                <w:szCs w:val="19"/>
              </w:rPr>
            </w:pPr>
            <w:r w:rsidRPr="00E35E08">
              <w:rPr>
                <w:rFonts w:ascii="Arial" w:hAnsi="Arial" w:cs="Arial"/>
                <w:b/>
                <w:bCs/>
                <w:sz w:val="19"/>
                <w:szCs w:val="19"/>
              </w:rPr>
              <w:t xml:space="preserve">Company: </w:t>
            </w:r>
            <w:r w:rsidR="0014695C" w:rsidRPr="00E35E08">
              <w:rPr>
                <w:rFonts w:ascii="Arial" w:hAnsi="Arial" w:cs="Arial"/>
                <w:b/>
                <w:bCs/>
                <w:sz w:val="19"/>
                <w:szCs w:val="19"/>
              </w:rPr>
              <w:t>[</w:t>
            </w:r>
            <w:r w:rsidR="0014695C" w:rsidRPr="00E35E08">
              <w:rPr>
                <w:rFonts w:ascii="Arial" w:hAnsi="Arial" w:cs="Arial"/>
                <w:b/>
                <w:bCs/>
                <w:sz w:val="19"/>
                <w:szCs w:val="19"/>
                <w:highlight w:val="yellow"/>
              </w:rPr>
              <w:t>Insert Details for T2</w:t>
            </w:r>
            <w:r w:rsidR="000627B6" w:rsidRPr="00E35E08">
              <w:rPr>
                <w:rFonts w:ascii="Arial" w:hAnsi="Arial" w:cs="Arial"/>
                <w:b/>
                <w:bCs/>
                <w:sz w:val="19"/>
                <w:szCs w:val="19"/>
                <w:highlight w:val="yellow"/>
              </w:rPr>
              <w:t xml:space="preserve"> Reseller</w:t>
            </w:r>
            <w:r w:rsidR="000627B6" w:rsidRPr="00E35E08">
              <w:rPr>
                <w:rFonts w:ascii="Arial" w:hAnsi="Arial" w:cs="Arial"/>
                <w:b/>
                <w:bCs/>
                <w:sz w:val="19"/>
                <w:szCs w:val="19"/>
              </w:rPr>
              <w:t>]</w:t>
            </w:r>
          </w:p>
          <w:p w14:paraId="39DD38DA" w14:textId="632F5F8A" w:rsidR="009A4639" w:rsidRPr="00E35E08" w:rsidRDefault="009A4639" w:rsidP="00FD5899">
            <w:pPr>
              <w:jc w:val="both"/>
              <w:rPr>
                <w:rFonts w:ascii="Arial" w:hAnsi="Arial" w:cs="Arial"/>
                <w:b/>
                <w:bCs/>
                <w:sz w:val="19"/>
                <w:szCs w:val="19"/>
              </w:rPr>
            </w:pPr>
            <w:r w:rsidRPr="00E35E08">
              <w:rPr>
                <w:rFonts w:ascii="Arial" w:hAnsi="Arial" w:cs="Arial"/>
                <w:b/>
                <w:bCs/>
                <w:sz w:val="19"/>
                <w:szCs w:val="19"/>
              </w:rPr>
              <w:t>Address:</w:t>
            </w:r>
            <w:r w:rsidR="00241EB8">
              <w:rPr>
                <w:rFonts w:ascii="Arial" w:hAnsi="Arial" w:cs="Arial"/>
                <w:b/>
                <w:bCs/>
                <w:sz w:val="19"/>
                <w:szCs w:val="19"/>
              </w:rPr>
              <w:t>x</w:t>
            </w:r>
          </w:p>
          <w:p w14:paraId="2E516909" w14:textId="7287DB38" w:rsidR="009A4639" w:rsidRPr="00E35E08" w:rsidRDefault="009A4639" w:rsidP="00FD5899">
            <w:pPr>
              <w:jc w:val="both"/>
              <w:rPr>
                <w:rFonts w:ascii="Arial" w:hAnsi="Arial" w:cs="Arial"/>
                <w:b/>
                <w:bCs/>
                <w:sz w:val="19"/>
                <w:szCs w:val="19"/>
              </w:rPr>
            </w:pPr>
          </w:p>
        </w:tc>
        <w:tc>
          <w:tcPr>
            <w:tcW w:w="4394" w:type="dxa"/>
          </w:tcPr>
          <w:p w14:paraId="4528CEE7" w14:textId="687729BC" w:rsidR="009A4639" w:rsidRPr="00E35E08" w:rsidRDefault="009A4639" w:rsidP="00FD5899">
            <w:pPr>
              <w:jc w:val="both"/>
              <w:rPr>
                <w:rFonts w:ascii="Arial" w:hAnsi="Arial" w:cs="Arial"/>
                <w:b/>
                <w:bCs/>
                <w:sz w:val="19"/>
                <w:szCs w:val="19"/>
              </w:rPr>
            </w:pPr>
            <w:r w:rsidRPr="00E35E08">
              <w:rPr>
                <w:rFonts w:ascii="Arial" w:hAnsi="Arial" w:cs="Arial"/>
                <w:b/>
                <w:bCs/>
                <w:sz w:val="19"/>
                <w:szCs w:val="19"/>
              </w:rPr>
              <w:t>End User:</w:t>
            </w:r>
            <w:r w:rsidR="000627B6" w:rsidRPr="00E35E08">
              <w:rPr>
                <w:rFonts w:ascii="Arial" w:hAnsi="Arial" w:cs="Arial"/>
                <w:b/>
                <w:bCs/>
                <w:sz w:val="19"/>
                <w:szCs w:val="19"/>
              </w:rPr>
              <w:t xml:space="preserve"> [</w:t>
            </w:r>
            <w:r w:rsidR="000627B6" w:rsidRPr="00E35E08">
              <w:rPr>
                <w:rFonts w:ascii="Arial" w:hAnsi="Arial" w:cs="Arial"/>
                <w:b/>
                <w:bCs/>
                <w:sz w:val="19"/>
                <w:szCs w:val="19"/>
                <w:highlight w:val="yellow"/>
              </w:rPr>
              <w:t>Insert Details for End User</w:t>
            </w:r>
            <w:r w:rsidR="000627B6" w:rsidRPr="00E35E08">
              <w:rPr>
                <w:rFonts w:ascii="Arial" w:hAnsi="Arial" w:cs="Arial"/>
                <w:b/>
                <w:bCs/>
                <w:sz w:val="19"/>
                <w:szCs w:val="19"/>
              </w:rPr>
              <w:t>]</w:t>
            </w:r>
          </w:p>
          <w:p w14:paraId="04375BC9" w14:textId="4C0F01DB" w:rsidR="009A4639" w:rsidRPr="00E35E08" w:rsidRDefault="009A4639" w:rsidP="00FD5899">
            <w:pPr>
              <w:jc w:val="both"/>
              <w:rPr>
                <w:rFonts w:ascii="Arial" w:hAnsi="Arial" w:cs="Arial"/>
                <w:b/>
                <w:bCs/>
                <w:sz w:val="19"/>
                <w:szCs w:val="19"/>
              </w:rPr>
            </w:pPr>
            <w:r w:rsidRPr="00E35E08">
              <w:rPr>
                <w:rFonts w:ascii="Arial" w:hAnsi="Arial" w:cs="Arial"/>
                <w:b/>
                <w:bCs/>
                <w:sz w:val="19"/>
                <w:szCs w:val="19"/>
              </w:rPr>
              <w:t>Address:</w:t>
            </w:r>
          </w:p>
        </w:tc>
      </w:tr>
    </w:tbl>
    <w:p w14:paraId="56092EAA" w14:textId="77777777" w:rsidR="004620B4" w:rsidRPr="00E35E08" w:rsidRDefault="004620B4" w:rsidP="00FD5899">
      <w:pPr>
        <w:spacing w:after="0" w:line="240" w:lineRule="auto"/>
        <w:jc w:val="both"/>
        <w:rPr>
          <w:rFonts w:ascii="Arial" w:hAnsi="Arial" w:cs="Arial"/>
          <w:sz w:val="19"/>
          <w:szCs w:val="19"/>
        </w:rPr>
      </w:pPr>
    </w:p>
    <w:p w14:paraId="014D45C3" w14:textId="77777777" w:rsidR="009A4639" w:rsidRPr="00E35E08" w:rsidRDefault="009A4639" w:rsidP="00FD5899">
      <w:pPr>
        <w:spacing w:after="0" w:line="240" w:lineRule="auto"/>
        <w:ind w:left="2124" w:firstLine="708"/>
        <w:jc w:val="both"/>
        <w:rPr>
          <w:rFonts w:ascii="Arial" w:hAnsi="Arial" w:cs="Arial"/>
          <w:b/>
          <w:bCs/>
          <w:sz w:val="19"/>
          <w:szCs w:val="19"/>
        </w:rPr>
      </w:pPr>
    </w:p>
    <w:p w14:paraId="5483DDFE" w14:textId="6DC617E6" w:rsidR="004620B4" w:rsidRPr="00E35E08" w:rsidRDefault="004620B4" w:rsidP="00E35E08">
      <w:pPr>
        <w:spacing w:after="0" w:line="240" w:lineRule="auto"/>
        <w:jc w:val="center"/>
        <w:rPr>
          <w:rFonts w:ascii="Arial" w:hAnsi="Arial" w:cs="Arial"/>
          <w:b/>
          <w:bCs/>
          <w:sz w:val="19"/>
          <w:szCs w:val="19"/>
        </w:rPr>
      </w:pPr>
      <w:r w:rsidRPr="00E35E08">
        <w:rPr>
          <w:rFonts w:ascii="Arial" w:hAnsi="Arial" w:cs="Arial"/>
          <w:b/>
          <w:bCs/>
          <w:sz w:val="19"/>
          <w:szCs w:val="19"/>
        </w:rPr>
        <w:t>End User Agreement</w:t>
      </w:r>
      <w:r w:rsidR="00C32011" w:rsidRPr="00E35E08">
        <w:rPr>
          <w:rFonts w:ascii="Arial" w:hAnsi="Arial" w:cs="Arial"/>
          <w:b/>
          <w:bCs/>
          <w:sz w:val="19"/>
          <w:szCs w:val="19"/>
        </w:rPr>
        <w:t xml:space="preserve"> </w:t>
      </w:r>
      <w:r w:rsidR="00BB709D" w:rsidRPr="00E35E08">
        <w:rPr>
          <w:rFonts w:ascii="Arial" w:hAnsi="Arial" w:cs="Arial"/>
          <w:b/>
          <w:bCs/>
          <w:sz w:val="19"/>
          <w:szCs w:val="19"/>
        </w:rPr>
        <w:t xml:space="preserve">(“Agreement”) </w:t>
      </w:r>
      <w:r w:rsidR="00C32011" w:rsidRPr="00E35E08">
        <w:rPr>
          <w:rFonts w:ascii="Arial" w:hAnsi="Arial" w:cs="Arial"/>
          <w:b/>
          <w:bCs/>
          <w:sz w:val="19"/>
          <w:szCs w:val="19"/>
        </w:rPr>
        <w:t>for SAS Software</w:t>
      </w:r>
    </w:p>
    <w:p w14:paraId="34C689BC" w14:textId="7BFC96E6" w:rsidR="00055D92" w:rsidRPr="00E35E08" w:rsidRDefault="00B93D13" w:rsidP="001008E2">
      <w:pPr>
        <w:pStyle w:val="ListParagraph"/>
        <w:spacing w:after="0" w:line="240" w:lineRule="auto"/>
        <w:ind w:left="0"/>
        <w:jc w:val="both"/>
        <w:rPr>
          <w:rFonts w:ascii="Arial" w:hAnsi="Arial" w:cs="Arial"/>
          <w:sz w:val="19"/>
          <w:szCs w:val="19"/>
        </w:rPr>
      </w:pPr>
      <w:r w:rsidRPr="00E35E08">
        <w:rPr>
          <w:rFonts w:ascii="Arial" w:hAnsi="Arial" w:cs="Arial"/>
          <w:sz w:val="19"/>
          <w:szCs w:val="19"/>
          <w:highlight w:val="yellow"/>
        </w:rPr>
        <w:t>[This End User Agreement can be used only for SAS Software</w:t>
      </w:r>
      <w:r w:rsidR="00B231FF" w:rsidRPr="00E35E08">
        <w:rPr>
          <w:rFonts w:ascii="Arial" w:hAnsi="Arial" w:cs="Arial"/>
          <w:sz w:val="19"/>
          <w:szCs w:val="19"/>
          <w:highlight w:val="yellow"/>
        </w:rPr>
        <w:t xml:space="preserve"> that a Tier Two Reseller is sublicensing to an End Customer. This End User Agreement </w:t>
      </w:r>
      <w:r w:rsidR="00806D3F">
        <w:rPr>
          <w:rFonts w:ascii="Arial" w:hAnsi="Arial" w:cs="Arial"/>
          <w:sz w:val="19"/>
          <w:szCs w:val="19"/>
          <w:highlight w:val="yellow"/>
        </w:rPr>
        <w:t>may not be used</w:t>
      </w:r>
      <w:r w:rsidR="00B231FF" w:rsidRPr="00E35E08">
        <w:rPr>
          <w:rFonts w:ascii="Arial" w:hAnsi="Arial" w:cs="Arial"/>
          <w:sz w:val="19"/>
          <w:szCs w:val="19"/>
          <w:highlight w:val="yellow"/>
        </w:rPr>
        <w:t xml:space="preserve"> for any Offerings hosted by SAS.</w:t>
      </w:r>
      <w:r w:rsidRPr="00E35E08">
        <w:rPr>
          <w:rFonts w:ascii="Arial" w:hAnsi="Arial" w:cs="Arial"/>
          <w:sz w:val="19"/>
          <w:szCs w:val="19"/>
          <w:highlight w:val="yellow"/>
        </w:rPr>
        <w:t>]</w:t>
      </w:r>
    </w:p>
    <w:p w14:paraId="52BF276E" w14:textId="77777777" w:rsidR="00FD5899" w:rsidRPr="00E35E08" w:rsidRDefault="00FD5899" w:rsidP="00FD5899">
      <w:pPr>
        <w:pStyle w:val="ListParagraph"/>
        <w:spacing w:after="0" w:line="240" w:lineRule="auto"/>
        <w:jc w:val="both"/>
        <w:rPr>
          <w:rFonts w:ascii="Arial" w:hAnsi="Arial" w:cs="Arial"/>
          <w:sz w:val="19"/>
          <w:szCs w:val="19"/>
        </w:rPr>
      </w:pPr>
    </w:p>
    <w:p w14:paraId="24371C65" w14:textId="3CFBFFFE" w:rsidR="0085267A" w:rsidRPr="00E35E08" w:rsidRDefault="0085267A" w:rsidP="00FD5899">
      <w:pPr>
        <w:pStyle w:val="ListParagraph"/>
        <w:numPr>
          <w:ilvl w:val="0"/>
          <w:numId w:val="1"/>
        </w:numPr>
        <w:spacing w:after="0" w:line="240" w:lineRule="auto"/>
        <w:ind w:left="360"/>
        <w:jc w:val="both"/>
        <w:rPr>
          <w:rFonts w:ascii="Arial" w:hAnsi="Arial" w:cs="Arial"/>
          <w:b/>
          <w:bCs/>
          <w:sz w:val="19"/>
          <w:szCs w:val="19"/>
        </w:rPr>
      </w:pPr>
      <w:r w:rsidRPr="00E35E08">
        <w:rPr>
          <w:rFonts w:ascii="Arial" w:hAnsi="Arial" w:cs="Arial"/>
          <w:b/>
          <w:bCs/>
          <w:sz w:val="19"/>
          <w:szCs w:val="19"/>
        </w:rPr>
        <w:t>Scope</w:t>
      </w:r>
      <w:r w:rsidR="00DF1069" w:rsidRPr="00E35E08">
        <w:rPr>
          <w:rFonts w:ascii="Arial" w:hAnsi="Arial" w:cs="Arial"/>
          <w:b/>
          <w:bCs/>
          <w:sz w:val="19"/>
          <w:szCs w:val="19"/>
        </w:rPr>
        <w:t>, Contract Structure</w:t>
      </w:r>
      <w:r w:rsidRPr="00E35E08">
        <w:rPr>
          <w:rFonts w:ascii="Arial" w:hAnsi="Arial" w:cs="Arial"/>
          <w:b/>
          <w:bCs/>
          <w:sz w:val="19"/>
          <w:szCs w:val="19"/>
        </w:rPr>
        <w:t xml:space="preserve">. </w:t>
      </w:r>
      <w:r w:rsidR="00DF1069" w:rsidRPr="00E35E08">
        <w:rPr>
          <w:rFonts w:ascii="Arial" w:hAnsi="Arial" w:cs="Arial"/>
          <w:sz w:val="19"/>
          <w:szCs w:val="19"/>
        </w:rPr>
        <w:t xml:space="preserve">This End User Agreement and an executed Order by and between Company and End User govern End User´s license to Software. </w:t>
      </w:r>
      <w:r w:rsidR="00B320B7" w:rsidRPr="00E35E08">
        <w:rPr>
          <w:rFonts w:ascii="Arial" w:hAnsi="Arial" w:cs="Arial"/>
          <w:sz w:val="19"/>
          <w:szCs w:val="19"/>
        </w:rPr>
        <w:t xml:space="preserve">End User </w:t>
      </w:r>
      <w:r w:rsidRPr="00E35E08">
        <w:rPr>
          <w:rFonts w:ascii="Arial" w:hAnsi="Arial" w:cs="Arial"/>
          <w:sz w:val="19"/>
          <w:szCs w:val="19"/>
        </w:rPr>
        <w:t xml:space="preserve">will be granted license to Software by execution of Orders between Company and the End User. </w:t>
      </w:r>
    </w:p>
    <w:p w14:paraId="7E20E060" w14:textId="77777777" w:rsidR="00837724" w:rsidRPr="00E35E08" w:rsidRDefault="00837724" w:rsidP="00FD5899">
      <w:pPr>
        <w:pStyle w:val="ListParagraph"/>
        <w:spacing w:after="0" w:line="240" w:lineRule="auto"/>
        <w:ind w:left="360"/>
        <w:jc w:val="both"/>
        <w:rPr>
          <w:rFonts w:ascii="Arial" w:hAnsi="Arial" w:cs="Arial"/>
          <w:sz w:val="19"/>
          <w:szCs w:val="19"/>
        </w:rPr>
      </w:pPr>
    </w:p>
    <w:p w14:paraId="79C6517A" w14:textId="09119B3F" w:rsidR="00682D1A" w:rsidRPr="00E35E08" w:rsidRDefault="002111D1" w:rsidP="00FD5899">
      <w:pPr>
        <w:pStyle w:val="ListParagraph"/>
        <w:numPr>
          <w:ilvl w:val="0"/>
          <w:numId w:val="1"/>
        </w:numPr>
        <w:spacing w:after="0" w:line="240" w:lineRule="auto"/>
        <w:ind w:left="360"/>
        <w:jc w:val="both"/>
        <w:rPr>
          <w:rFonts w:ascii="Arial" w:hAnsi="Arial" w:cs="Arial"/>
          <w:sz w:val="19"/>
          <w:szCs w:val="19"/>
        </w:rPr>
      </w:pPr>
      <w:r w:rsidRPr="7846986A">
        <w:rPr>
          <w:rFonts w:ascii="Arial" w:hAnsi="Arial" w:cs="Arial"/>
          <w:b/>
          <w:bCs/>
          <w:sz w:val="19"/>
          <w:szCs w:val="19"/>
        </w:rPr>
        <w:t>License to Software.</w:t>
      </w:r>
      <w:r w:rsidRPr="7846986A">
        <w:rPr>
          <w:rFonts w:ascii="Arial" w:hAnsi="Arial" w:cs="Arial"/>
          <w:sz w:val="19"/>
          <w:szCs w:val="19"/>
        </w:rPr>
        <w:t xml:space="preserve"> Company grants End User a non-exclusive, non-assignable, non-transferable </w:t>
      </w:r>
      <w:r w:rsidR="00C32011" w:rsidRPr="7846986A">
        <w:rPr>
          <w:rFonts w:ascii="Arial" w:hAnsi="Arial" w:cs="Arial"/>
          <w:sz w:val="19"/>
          <w:szCs w:val="19"/>
        </w:rPr>
        <w:t xml:space="preserve">license to use the </w:t>
      </w:r>
      <w:r w:rsidR="00383459" w:rsidRPr="7846986A">
        <w:rPr>
          <w:rFonts w:ascii="Arial" w:hAnsi="Arial" w:cs="Arial"/>
          <w:sz w:val="19"/>
          <w:szCs w:val="19"/>
        </w:rPr>
        <w:t>Software</w:t>
      </w:r>
      <w:r w:rsidR="00C32011" w:rsidRPr="7846986A">
        <w:rPr>
          <w:rFonts w:ascii="Arial" w:hAnsi="Arial" w:cs="Arial"/>
          <w:sz w:val="19"/>
          <w:szCs w:val="19"/>
        </w:rPr>
        <w:t xml:space="preserve"> during the Term subject to the terms of th</w:t>
      </w:r>
      <w:r w:rsidR="0085267A" w:rsidRPr="7846986A">
        <w:rPr>
          <w:rFonts w:ascii="Arial" w:hAnsi="Arial" w:cs="Arial"/>
          <w:sz w:val="19"/>
          <w:szCs w:val="19"/>
        </w:rPr>
        <w:t>e Agreement</w:t>
      </w:r>
      <w:r w:rsidR="00C32011" w:rsidRPr="7846986A">
        <w:rPr>
          <w:rFonts w:ascii="Arial" w:hAnsi="Arial" w:cs="Arial"/>
          <w:sz w:val="19"/>
          <w:szCs w:val="19"/>
        </w:rPr>
        <w:t xml:space="preserve">. </w:t>
      </w:r>
      <w:r w:rsidR="00DA3C25" w:rsidRPr="7846986A">
        <w:rPr>
          <w:rFonts w:ascii="Arial" w:hAnsi="Arial" w:cs="Arial"/>
          <w:sz w:val="19"/>
          <w:szCs w:val="19"/>
        </w:rPr>
        <w:t xml:space="preserve"> </w:t>
      </w:r>
      <w:r w:rsidR="007820A8" w:rsidRPr="7846986A">
        <w:rPr>
          <w:rFonts w:ascii="Arial" w:hAnsi="Arial" w:cs="Arial"/>
          <w:sz w:val="19"/>
          <w:szCs w:val="19"/>
        </w:rPr>
        <w:t>Licenses to the Software are subject to the</w:t>
      </w:r>
      <w:r w:rsidR="00E56DBE" w:rsidRPr="7846986A">
        <w:rPr>
          <w:rFonts w:ascii="Arial" w:hAnsi="Arial" w:cs="Arial"/>
          <w:sz w:val="19"/>
          <w:szCs w:val="19"/>
        </w:rPr>
        <w:t xml:space="preserve"> Required End User Agreement Terms – Software License</w:t>
      </w:r>
      <w:r w:rsidR="00A70571" w:rsidRPr="7846986A">
        <w:rPr>
          <w:rFonts w:ascii="Arial" w:hAnsi="Arial" w:cs="Arial"/>
          <w:sz w:val="19"/>
          <w:szCs w:val="19"/>
        </w:rPr>
        <w:t>.</w:t>
      </w:r>
    </w:p>
    <w:p w14:paraId="1344A69C" w14:textId="77777777" w:rsidR="00837724" w:rsidRPr="00E35E08" w:rsidRDefault="00837724" w:rsidP="00FD5899">
      <w:pPr>
        <w:pStyle w:val="ListParagraph"/>
        <w:spacing w:after="0" w:line="240" w:lineRule="auto"/>
        <w:ind w:left="360"/>
        <w:jc w:val="both"/>
        <w:rPr>
          <w:rFonts w:ascii="Arial" w:hAnsi="Arial" w:cs="Arial"/>
          <w:sz w:val="19"/>
          <w:szCs w:val="19"/>
        </w:rPr>
      </w:pPr>
    </w:p>
    <w:p w14:paraId="4AF3B4FF" w14:textId="6B693EF7" w:rsidR="00BB709D" w:rsidRPr="00E35E08" w:rsidRDefault="00BB709D" w:rsidP="00FD5899">
      <w:pPr>
        <w:pStyle w:val="ListParagraph"/>
        <w:numPr>
          <w:ilvl w:val="0"/>
          <w:numId w:val="1"/>
        </w:numPr>
        <w:spacing w:after="0" w:line="240" w:lineRule="auto"/>
        <w:ind w:left="360"/>
        <w:jc w:val="both"/>
        <w:rPr>
          <w:rFonts w:ascii="Arial" w:hAnsi="Arial" w:cs="Arial"/>
          <w:sz w:val="19"/>
          <w:szCs w:val="19"/>
        </w:rPr>
      </w:pPr>
      <w:r w:rsidRPr="00E35E08">
        <w:rPr>
          <w:rFonts w:ascii="Arial" w:hAnsi="Arial" w:cs="Arial"/>
          <w:b/>
          <w:bCs/>
          <w:sz w:val="19"/>
          <w:szCs w:val="19"/>
        </w:rPr>
        <w:t>Effective Date; Term.</w:t>
      </w:r>
      <w:r w:rsidRPr="00E35E08">
        <w:rPr>
          <w:rFonts w:ascii="Arial" w:hAnsi="Arial" w:cs="Arial"/>
          <w:sz w:val="19"/>
          <w:szCs w:val="19"/>
        </w:rPr>
        <w:t xml:space="preserve"> The Agreement is effective upon the date of signature of the </w:t>
      </w:r>
      <w:r w:rsidR="00946B39" w:rsidRPr="00E35E08">
        <w:rPr>
          <w:rFonts w:ascii="Arial" w:hAnsi="Arial" w:cs="Arial"/>
          <w:sz w:val="19"/>
          <w:szCs w:val="19"/>
        </w:rPr>
        <w:t>Order and the EUVL</w:t>
      </w:r>
      <w:r w:rsidR="00C82569">
        <w:rPr>
          <w:rFonts w:ascii="Arial" w:hAnsi="Arial" w:cs="Arial"/>
          <w:sz w:val="19"/>
          <w:szCs w:val="19"/>
        </w:rPr>
        <w:t xml:space="preserve"> if applicable</w:t>
      </w:r>
      <w:r w:rsidRPr="00E35E08">
        <w:rPr>
          <w:rFonts w:ascii="Arial" w:hAnsi="Arial" w:cs="Arial"/>
          <w:sz w:val="19"/>
          <w:szCs w:val="19"/>
        </w:rPr>
        <w:t xml:space="preserve">. The Agreement will remain in effect for the Term provided in the </w:t>
      </w:r>
      <w:r w:rsidR="00946B39" w:rsidRPr="00E35E08">
        <w:rPr>
          <w:rFonts w:ascii="Arial" w:hAnsi="Arial" w:cs="Arial"/>
          <w:sz w:val="19"/>
          <w:szCs w:val="19"/>
        </w:rPr>
        <w:t xml:space="preserve">Order and </w:t>
      </w:r>
      <w:r w:rsidRPr="00E35E08">
        <w:rPr>
          <w:rFonts w:ascii="Arial" w:hAnsi="Arial" w:cs="Arial"/>
          <w:sz w:val="19"/>
          <w:szCs w:val="19"/>
        </w:rPr>
        <w:t>EUVL</w:t>
      </w:r>
      <w:r w:rsidR="00C82569">
        <w:rPr>
          <w:rFonts w:ascii="Arial" w:hAnsi="Arial" w:cs="Arial"/>
          <w:sz w:val="19"/>
          <w:szCs w:val="19"/>
        </w:rPr>
        <w:t xml:space="preserve"> if applicable</w:t>
      </w:r>
      <w:r w:rsidRPr="00E35E08">
        <w:rPr>
          <w:rFonts w:ascii="Arial" w:hAnsi="Arial" w:cs="Arial"/>
          <w:sz w:val="19"/>
          <w:szCs w:val="19"/>
        </w:rPr>
        <w:t>.</w:t>
      </w:r>
    </w:p>
    <w:p w14:paraId="79977DCA" w14:textId="77777777" w:rsidR="00682D1A" w:rsidRPr="00E35E08" w:rsidRDefault="00682D1A" w:rsidP="00FD5899">
      <w:pPr>
        <w:pStyle w:val="ListParagraph"/>
        <w:spacing w:after="0" w:line="240" w:lineRule="auto"/>
        <w:jc w:val="both"/>
        <w:rPr>
          <w:rFonts w:ascii="Arial" w:hAnsi="Arial" w:cs="Arial"/>
          <w:sz w:val="19"/>
          <w:szCs w:val="19"/>
        </w:rPr>
      </w:pPr>
    </w:p>
    <w:p w14:paraId="7C3B525B" w14:textId="77777777" w:rsidR="00B93D13" w:rsidRPr="00E35E08" w:rsidRDefault="00BB709D" w:rsidP="00FD5899">
      <w:pPr>
        <w:pStyle w:val="ListParagraph"/>
        <w:numPr>
          <w:ilvl w:val="0"/>
          <w:numId w:val="1"/>
        </w:numPr>
        <w:spacing w:after="0" w:line="240" w:lineRule="auto"/>
        <w:ind w:left="360"/>
        <w:jc w:val="both"/>
        <w:rPr>
          <w:rFonts w:ascii="Arial" w:hAnsi="Arial" w:cs="Arial"/>
          <w:sz w:val="19"/>
          <w:szCs w:val="19"/>
        </w:rPr>
      </w:pPr>
      <w:r w:rsidRPr="00E35E08">
        <w:rPr>
          <w:rFonts w:ascii="Arial" w:hAnsi="Arial" w:cs="Arial"/>
          <w:b/>
          <w:bCs/>
          <w:sz w:val="19"/>
          <w:szCs w:val="19"/>
        </w:rPr>
        <w:t>Termination.</w:t>
      </w:r>
      <w:r w:rsidRPr="00E35E08">
        <w:rPr>
          <w:rFonts w:ascii="Arial" w:hAnsi="Arial" w:cs="Arial"/>
          <w:sz w:val="19"/>
          <w:szCs w:val="19"/>
        </w:rPr>
        <w:t xml:space="preserve"> </w:t>
      </w:r>
    </w:p>
    <w:p w14:paraId="508B723E" w14:textId="77777777" w:rsidR="00682D1A" w:rsidRPr="00E35E08" w:rsidRDefault="00682D1A" w:rsidP="00FD5899">
      <w:pPr>
        <w:pStyle w:val="ListParagraph"/>
        <w:spacing w:after="0" w:line="240" w:lineRule="auto"/>
        <w:jc w:val="both"/>
        <w:rPr>
          <w:rFonts w:ascii="Arial" w:hAnsi="Arial" w:cs="Arial"/>
          <w:sz w:val="19"/>
          <w:szCs w:val="19"/>
        </w:rPr>
      </w:pPr>
    </w:p>
    <w:p w14:paraId="154D6BC6" w14:textId="55A872CB" w:rsidR="00450627" w:rsidRPr="00E35E08" w:rsidRDefault="00FD5899" w:rsidP="00FA5A99">
      <w:pPr>
        <w:pStyle w:val="ListParagraph"/>
        <w:spacing w:after="0" w:line="240" w:lineRule="auto"/>
        <w:ind w:left="810" w:hanging="450"/>
        <w:jc w:val="both"/>
        <w:rPr>
          <w:rFonts w:ascii="Arial" w:hAnsi="Arial" w:cs="Arial"/>
          <w:sz w:val="19"/>
          <w:szCs w:val="19"/>
        </w:rPr>
      </w:pPr>
      <w:r w:rsidRPr="00E35E08">
        <w:rPr>
          <w:rFonts w:ascii="Arial" w:hAnsi="Arial" w:cs="Arial"/>
          <w:b/>
          <w:bCs/>
          <w:sz w:val="19"/>
          <w:szCs w:val="19"/>
        </w:rPr>
        <w:t>4</w:t>
      </w:r>
      <w:r w:rsidR="00B93D13" w:rsidRPr="00E35E08">
        <w:rPr>
          <w:rFonts w:ascii="Arial" w:hAnsi="Arial" w:cs="Arial"/>
          <w:b/>
          <w:bCs/>
          <w:sz w:val="19"/>
          <w:szCs w:val="19"/>
        </w:rPr>
        <w:t xml:space="preserve">.1 Termination for </w:t>
      </w:r>
      <w:r w:rsidR="00450627" w:rsidRPr="00E35E08">
        <w:rPr>
          <w:rFonts w:ascii="Arial" w:hAnsi="Arial" w:cs="Arial"/>
          <w:b/>
          <w:bCs/>
          <w:sz w:val="19"/>
          <w:szCs w:val="19"/>
        </w:rPr>
        <w:t>Breach</w:t>
      </w:r>
      <w:r w:rsidR="00EA4876" w:rsidRPr="00E35E08">
        <w:rPr>
          <w:rFonts w:ascii="Arial" w:hAnsi="Arial" w:cs="Arial"/>
          <w:sz w:val="19"/>
          <w:szCs w:val="19"/>
        </w:rPr>
        <w:t>.</w:t>
      </w:r>
      <w:r w:rsidR="00B93D13" w:rsidRPr="00E35E08">
        <w:rPr>
          <w:rFonts w:ascii="Arial" w:hAnsi="Arial" w:cs="Arial"/>
          <w:sz w:val="19"/>
          <w:szCs w:val="19"/>
        </w:rPr>
        <w:t xml:space="preserve"> </w:t>
      </w:r>
      <w:r w:rsidR="00BB709D" w:rsidRPr="00E35E08">
        <w:rPr>
          <w:rFonts w:ascii="Arial" w:hAnsi="Arial" w:cs="Arial"/>
          <w:sz w:val="19"/>
          <w:szCs w:val="19"/>
        </w:rPr>
        <w:t xml:space="preserve">If a party breaches the Agreement, the other party may terminate the Agreement if the breach has not been cured after thirty (30) days’ written notice. </w:t>
      </w:r>
      <w:r w:rsidR="002D705B" w:rsidRPr="00E35E08">
        <w:rPr>
          <w:rFonts w:ascii="Arial" w:hAnsi="Arial" w:cs="Arial"/>
          <w:sz w:val="19"/>
          <w:szCs w:val="19"/>
        </w:rPr>
        <w:t>Company</w:t>
      </w:r>
      <w:r w:rsidR="00BB709D" w:rsidRPr="00E35E08">
        <w:rPr>
          <w:rFonts w:ascii="Arial" w:hAnsi="Arial" w:cs="Arial"/>
          <w:sz w:val="19"/>
          <w:szCs w:val="19"/>
        </w:rPr>
        <w:t xml:space="preserve"> may terminate the Agreement immediately if </w:t>
      </w:r>
      <w:r w:rsidR="004248AA" w:rsidRPr="00E35E08">
        <w:rPr>
          <w:rFonts w:ascii="Arial" w:hAnsi="Arial" w:cs="Arial"/>
          <w:sz w:val="19"/>
          <w:szCs w:val="19"/>
        </w:rPr>
        <w:t>End User</w:t>
      </w:r>
      <w:r w:rsidR="00BB709D" w:rsidRPr="00E35E08">
        <w:rPr>
          <w:rFonts w:ascii="Arial" w:hAnsi="Arial" w:cs="Arial"/>
          <w:sz w:val="19"/>
          <w:szCs w:val="19"/>
        </w:rPr>
        <w:t xml:space="preserve"> violates intellectual property rights</w:t>
      </w:r>
      <w:r w:rsidR="00783BDE">
        <w:rPr>
          <w:rFonts w:ascii="Arial" w:hAnsi="Arial" w:cs="Arial"/>
          <w:sz w:val="19"/>
          <w:szCs w:val="19"/>
        </w:rPr>
        <w:t xml:space="preserve"> of </w:t>
      </w:r>
      <w:r w:rsidR="00783BDE" w:rsidRPr="00E35E08">
        <w:rPr>
          <w:rFonts w:ascii="Arial" w:hAnsi="Arial" w:cs="Arial"/>
          <w:sz w:val="19"/>
          <w:szCs w:val="19"/>
        </w:rPr>
        <w:t>Company</w:t>
      </w:r>
      <w:r w:rsidR="00783BDE">
        <w:rPr>
          <w:rFonts w:ascii="Arial" w:hAnsi="Arial" w:cs="Arial"/>
          <w:sz w:val="19"/>
          <w:szCs w:val="19"/>
        </w:rPr>
        <w:t xml:space="preserve"> </w:t>
      </w:r>
      <w:r w:rsidR="00783BDE" w:rsidRPr="00E35E08">
        <w:rPr>
          <w:rFonts w:ascii="Arial" w:hAnsi="Arial" w:cs="Arial"/>
          <w:sz w:val="19"/>
          <w:szCs w:val="19"/>
        </w:rPr>
        <w:t>or Company’s Licensors</w:t>
      </w:r>
      <w:r w:rsidR="00BB709D" w:rsidRPr="00E35E08">
        <w:rPr>
          <w:rFonts w:ascii="Arial" w:hAnsi="Arial" w:cs="Arial"/>
          <w:sz w:val="19"/>
          <w:szCs w:val="19"/>
        </w:rPr>
        <w:t xml:space="preserve">. </w:t>
      </w:r>
    </w:p>
    <w:p w14:paraId="2291A451" w14:textId="5A62DB55" w:rsidR="00450627" w:rsidRPr="00E35E08" w:rsidRDefault="00FD5899" w:rsidP="00FD5899">
      <w:pPr>
        <w:pStyle w:val="ListParagraph"/>
        <w:spacing w:after="0" w:line="240" w:lineRule="auto"/>
        <w:ind w:left="810" w:hanging="450"/>
        <w:jc w:val="both"/>
        <w:rPr>
          <w:rFonts w:ascii="Arial" w:hAnsi="Arial" w:cs="Arial"/>
          <w:sz w:val="19"/>
          <w:szCs w:val="19"/>
        </w:rPr>
      </w:pPr>
      <w:r w:rsidRPr="00E35E08">
        <w:rPr>
          <w:rFonts w:ascii="Arial" w:hAnsi="Arial" w:cs="Arial"/>
          <w:b/>
          <w:bCs/>
          <w:sz w:val="19"/>
          <w:szCs w:val="19"/>
        </w:rPr>
        <w:t>4</w:t>
      </w:r>
      <w:r w:rsidR="00450627" w:rsidRPr="00E35E08">
        <w:rPr>
          <w:rFonts w:ascii="Arial" w:hAnsi="Arial" w:cs="Arial"/>
          <w:b/>
          <w:bCs/>
          <w:sz w:val="19"/>
          <w:szCs w:val="19"/>
        </w:rPr>
        <w:t>.</w:t>
      </w:r>
      <w:r w:rsidR="000B1693">
        <w:rPr>
          <w:rFonts w:ascii="Arial" w:hAnsi="Arial" w:cs="Arial"/>
          <w:b/>
          <w:bCs/>
          <w:sz w:val="19"/>
          <w:szCs w:val="19"/>
        </w:rPr>
        <w:t>2</w:t>
      </w:r>
      <w:r w:rsidR="00450627" w:rsidRPr="00E35E08">
        <w:rPr>
          <w:rFonts w:ascii="Arial" w:hAnsi="Arial" w:cs="Arial"/>
          <w:b/>
          <w:bCs/>
          <w:sz w:val="19"/>
          <w:szCs w:val="19"/>
        </w:rPr>
        <w:t xml:space="preserve"> Survival</w:t>
      </w:r>
      <w:r w:rsidR="00EA4876" w:rsidRPr="00E35E08">
        <w:rPr>
          <w:rFonts w:ascii="Arial" w:hAnsi="Arial" w:cs="Arial"/>
          <w:b/>
          <w:bCs/>
          <w:sz w:val="19"/>
          <w:szCs w:val="19"/>
        </w:rPr>
        <w:t>.</w:t>
      </w:r>
      <w:r w:rsidR="00450627" w:rsidRPr="00E35E08">
        <w:rPr>
          <w:rFonts w:ascii="Arial" w:hAnsi="Arial" w:cs="Arial"/>
          <w:sz w:val="19"/>
          <w:szCs w:val="19"/>
        </w:rPr>
        <w:t xml:space="preserve"> </w:t>
      </w:r>
      <w:r w:rsidR="00BB709D" w:rsidRPr="00E35E08">
        <w:rPr>
          <w:rFonts w:ascii="Arial" w:hAnsi="Arial" w:cs="Arial"/>
          <w:sz w:val="19"/>
          <w:szCs w:val="19"/>
        </w:rPr>
        <w:t xml:space="preserve">Obligations in the Agreement that by their nature are continuing survive expiration or termination. </w:t>
      </w:r>
      <w:r w:rsidR="00450627" w:rsidRPr="00E35E08">
        <w:rPr>
          <w:rFonts w:ascii="Arial" w:hAnsi="Arial" w:cs="Arial"/>
          <w:sz w:val="19"/>
          <w:szCs w:val="19"/>
        </w:rPr>
        <w:t>In addition, the terms of the Agreement will continue to apply if Company decides, at its sole discretion and as authorized by the Company´s Licensors</w:t>
      </w:r>
      <w:r w:rsidR="00420C73">
        <w:rPr>
          <w:rFonts w:ascii="Arial" w:hAnsi="Arial" w:cs="Arial"/>
          <w:sz w:val="19"/>
          <w:szCs w:val="19"/>
        </w:rPr>
        <w:t>,</w:t>
      </w:r>
      <w:r w:rsidR="00450627" w:rsidRPr="00E35E08">
        <w:rPr>
          <w:rFonts w:ascii="Arial" w:hAnsi="Arial" w:cs="Arial"/>
          <w:sz w:val="19"/>
          <w:szCs w:val="19"/>
        </w:rPr>
        <w:t xml:space="preserve"> to provide the Software to </w:t>
      </w:r>
      <w:r w:rsidR="00473B51" w:rsidRPr="00E35E08">
        <w:rPr>
          <w:rFonts w:ascii="Arial" w:hAnsi="Arial" w:cs="Arial"/>
          <w:sz w:val="19"/>
          <w:szCs w:val="19"/>
        </w:rPr>
        <w:t>End User</w:t>
      </w:r>
      <w:r w:rsidR="00450627" w:rsidRPr="00E35E08">
        <w:rPr>
          <w:rFonts w:ascii="Arial" w:hAnsi="Arial" w:cs="Arial"/>
          <w:sz w:val="19"/>
          <w:szCs w:val="19"/>
        </w:rPr>
        <w:t xml:space="preserve"> while the parties are in good faith negotiations to renew the Order. Company’s provision of the </w:t>
      </w:r>
      <w:r w:rsidR="000C2351" w:rsidRPr="00E35E08">
        <w:rPr>
          <w:rFonts w:ascii="Arial" w:hAnsi="Arial" w:cs="Arial"/>
          <w:sz w:val="19"/>
          <w:szCs w:val="19"/>
        </w:rPr>
        <w:t>Software</w:t>
      </w:r>
      <w:r w:rsidR="00450627" w:rsidRPr="00E35E08">
        <w:rPr>
          <w:rFonts w:ascii="Arial" w:hAnsi="Arial" w:cs="Arial"/>
          <w:sz w:val="19"/>
          <w:szCs w:val="19"/>
        </w:rPr>
        <w:t xml:space="preserve"> during any such negotiation is not fee waived.</w:t>
      </w:r>
    </w:p>
    <w:p w14:paraId="0649674D" w14:textId="5D843403" w:rsidR="00BB709D" w:rsidRPr="00E35E08" w:rsidRDefault="00FD5899" w:rsidP="00FD5899">
      <w:pPr>
        <w:pStyle w:val="ListParagraph"/>
        <w:spacing w:after="0" w:line="240" w:lineRule="auto"/>
        <w:ind w:left="810" w:hanging="450"/>
        <w:jc w:val="both"/>
        <w:rPr>
          <w:rFonts w:ascii="Arial" w:hAnsi="Arial" w:cs="Arial"/>
          <w:sz w:val="19"/>
          <w:szCs w:val="19"/>
        </w:rPr>
      </w:pPr>
      <w:r w:rsidRPr="00E35E08">
        <w:rPr>
          <w:rFonts w:ascii="Arial" w:hAnsi="Arial" w:cs="Arial"/>
          <w:b/>
          <w:bCs/>
          <w:sz w:val="19"/>
          <w:szCs w:val="19"/>
        </w:rPr>
        <w:t>4</w:t>
      </w:r>
      <w:r w:rsidR="00450627" w:rsidRPr="00E35E08">
        <w:rPr>
          <w:rFonts w:ascii="Arial" w:hAnsi="Arial" w:cs="Arial"/>
          <w:b/>
          <w:bCs/>
          <w:sz w:val="19"/>
          <w:szCs w:val="19"/>
        </w:rPr>
        <w:t>.</w:t>
      </w:r>
      <w:r w:rsidR="000B1693">
        <w:rPr>
          <w:rFonts w:ascii="Arial" w:hAnsi="Arial" w:cs="Arial"/>
          <w:b/>
          <w:bCs/>
          <w:sz w:val="19"/>
          <w:szCs w:val="19"/>
        </w:rPr>
        <w:t>3</w:t>
      </w:r>
      <w:r w:rsidR="00450627" w:rsidRPr="00E35E08">
        <w:rPr>
          <w:rFonts w:ascii="Arial" w:hAnsi="Arial" w:cs="Arial"/>
          <w:b/>
          <w:bCs/>
          <w:sz w:val="19"/>
          <w:szCs w:val="19"/>
        </w:rPr>
        <w:t xml:space="preserve"> </w:t>
      </w:r>
      <w:r w:rsidR="00743359" w:rsidRPr="00E35E08">
        <w:rPr>
          <w:rFonts w:ascii="Arial" w:hAnsi="Arial" w:cs="Arial"/>
          <w:b/>
          <w:bCs/>
          <w:sz w:val="19"/>
          <w:szCs w:val="19"/>
        </w:rPr>
        <w:tab/>
      </w:r>
      <w:r w:rsidR="00450627" w:rsidRPr="00E35E08">
        <w:rPr>
          <w:rFonts w:ascii="Arial" w:hAnsi="Arial" w:cs="Arial"/>
          <w:b/>
          <w:bCs/>
          <w:sz w:val="19"/>
          <w:szCs w:val="19"/>
        </w:rPr>
        <w:t>End of Usage Rights</w:t>
      </w:r>
      <w:r w:rsidR="00EA4876" w:rsidRPr="00E35E08">
        <w:rPr>
          <w:rFonts w:ascii="Arial" w:hAnsi="Arial" w:cs="Arial"/>
          <w:b/>
          <w:bCs/>
          <w:sz w:val="19"/>
          <w:szCs w:val="19"/>
        </w:rPr>
        <w:t>.</w:t>
      </w:r>
      <w:r w:rsidR="00450627" w:rsidRPr="00E35E08">
        <w:rPr>
          <w:rFonts w:ascii="Arial" w:hAnsi="Arial" w:cs="Arial"/>
          <w:sz w:val="19"/>
          <w:szCs w:val="19"/>
        </w:rPr>
        <w:t xml:space="preserve"> </w:t>
      </w:r>
      <w:r w:rsidR="00BB709D" w:rsidRPr="00E35E08">
        <w:rPr>
          <w:rFonts w:ascii="Arial" w:hAnsi="Arial" w:cs="Arial"/>
          <w:sz w:val="19"/>
          <w:szCs w:val="19"/>
        </w:rPr>
        <w:t xml:space="preserve">If the Agreement terminates or expires, </w:t>
      </w:r>
      <w:r w:rsidR="004248AA" w:rsidRPr="00E35E08">
        <w:rPr>
          <w:rFonts w:ascii="Arial" w:hAnsi="Arial" w:cs="Arial"/>
          <w:sz w:val="19"/>
          <w:szCs w:val="19"/>
        </w:rPr>
        <w:t>End User</w:t>
      </w:r>
      <w:r w:rsidR="00BB709D" w:rsidRPr="00E35E08">
        <w:rPr>
          <w:rFonts w:ascii="Arial" w:hAnsi="Arial" w:cs="Arial"/>
          <w:sz w:val="19"/>
          <w:szCs w:val="19"/>
        </w:rPr>
        <w:t xml:space="preserve"> will stop using the </w:t>
      </w:r>
      <w:r w:rsidR="00B93D13" w:rsidRPr="00E35E08">
        <w:rPr>
          <w:rFonts w:ascii="Arial" w:hAnsi="Arial" w:cs="Arial"/>
          <w:sz w:val="19"/>
          <w:szCs w:val="19"/>
        </w:rPr>
        <w:t>Software</w:t>
      </w:r>
      <w:r w:rsidR="00BB709D" w:rsidRPr="00E35E08">
        <w:rPr>
          <w:rFonts w:ascii="Arial" w:hAnsi="Arial" w:cs="Arial"/>
          <w:sz w:val="19"/>
          <w:szCs w:val="19"/>
        </w:rPr>
        <w:t xml:space="preserve"> and delete any media, Product Authorization Codes, or Documentation.</w:t>
      </w:r>
    </w:p>
    <w:p w14:paraId="6F7FB373" w14:textId="77777777" w:rsidR="00682D1A" w:rsidRPr="00E35E08" w:rsidRDefault="00682D1A" w:rsidP="00FD5899">
      <w:pPr>
        <w:pStyle w:val="ListParagraph"/>
        <w:spacing w:after="0" w:line="240" w:lineRule="auto"/>
        <w:jc w:val="both"/>
        <w:rPr>
          <w:rFonts w:ascii="Arial" w:hAnsi="Arial" w:cs="Arial"/>
          <w:sz w:val="19"/>
          <w:szCs w:val="19"/>
        </w:rPr>
      </w:pPr>
    </w:p>
    <w:p w14:paraId="40794232" w14:textId="77777777" w:rsidR="003D1F33" w:rsidRPr="00E35E08" w:rsidRDefault="003D1F33" w:rsidP="00FD5899">
      <w:pPr>
        <w:pStyle w:val="ListParagraph"/>
        <w:numPr>
          <w:ilvl w:val="0"/>
          <w:numId w:val="1"/>
        </w:numPr>
        <w:spacing w:after="0" w:line="240" w:lineRule="auto"/>
        <w:ind w:left="360"/>
        <w:jc w:val="both"/>
        <w:rPr>
          <w:rFonts w:ascii="Arial" w:hAnsi="Arial" w:cs="Arial"/>
          <w:sz w:val="19"/>
          <w:szCs w:val="19"/>
        </w:rPr>
      </w:pPr>
      <w:r w:rsidRPr="00E35E08">
        <w:rPr>
          <w:rFonts w:ascii="Arial" w:hAnsi="Arial" w:cs="Arial"/>
          <w:b/>
          <w:bCs/>
          <w:sz w:val="19"/>
          <w:szCs w:val="19"/>
        </w:rPr>
        <w:t>Fees</w:t>
      </w:r>
      <w:r w:rsidRPr="00E35E08">
        <w:rPr>
          <w:rFonts w:ascii="Arial" w:hAnsi="Arial" w:cs="Arial"/>
          <w:sz w:val="19"/>
          <w:szCs w:val="19"/>
        </w:rPr>
        <w:t xml:space="preserve"> </w:t>
      </w:r>
    </w:p>
    <w:p w14:paraId="220D2628" w14:textId="4809A439" w:rsidR="003D1F33" w:rsidRPr="00E35E08" w:rsidRDefault="003D1F33"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Fees.</w:t>
      </w:r>
      <w:r w:rsidRPr="00E35E08">
        <w:rPr>
          <w:rFonts w:ascii="Arial" w:hAnsi="Arial" w:cs="Arial"/>
          <w:sz w:val="19"/>
          <w:szCs w:val="19"/>
        </w:rPr>
        <w:t xml:space="preserve"> Fees are listed in the </w:t>
      </w:r>
      <w:r w:rsidR="004709B8" w:rsidRPr="00E35E08">
        <w:rPr>
          <w:rFonts w:ascii="Arial" w:hAnsi="Arial" w:cs="Arial"/>
          <w:sz w:val="19"/>
          <w:szCs w:val="19"/>
        </w:rPr>
        <w:t>Order</w:t>
      </w:r>
      <w:r w:rsidRPr="00E35E08">
        <w:rPr>
          <w:rFonts w:ascii="Arial" w:hAnsi="Arial" w:cs="Arial"/>
          <w:sz w:val="19"/>
          <w:szCs w:val="19"/>
        </w:rPr>
        <w:t xml:space="preserve">. </w:t>
      </w:r>
    </w:p>
    <w:p w14:paraId="09B58B89" w14:textId="77777777" w:rsidR="00BA700A" w:rsidRPr="00E35E08" w:rsidRDefault="00BA700A" w:rsidP="00FD5899">
      <w:pPr>
        <w:pStyle w:val="ListParagraph"/>
        <w:spacing w:after="0" w:line="240" w:lineRule="auto"/>
        <w:jc w:val="both"/>
        <w:rPr>
          <w:rFonts w:ascii="Arial" w:hAnsi="Arial" w:cs="Arial"/>
          <w:sz w:val="19"/>
          <w:szCs w:val="19"/>
        </w:rPr>
      </w:pPr>
    </w:p>
    <w:p w14:paraId="60C90EA5" w14:textId="77777777" w:rsidR="003D1F33" w:rsidRPr="00E35E08" w:rsidRDefault="003D1F33"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Payment.</w:t>
      </w:r>
      <w:r w:rsidRPr="00E35E08">
        <w:rPr>
          <w:rFonts w:ascii="Arial" w:hAnsi="Arial" w:cs="Arial"/>
          <w:sz w:val="19"/>
          <w:szCs w:val="19"/>
        </w:rPr>
        <w:t xml:space="preserve"> Payments are due net </w:t>
      </w:r>
      <w:r w:rsidRPr="004B7F72">
        <w:rPr>
          <w:rFonts w:ascii="Arial" w:hAnsi="Arial" w:cs="Arial"/>
          <w:sz w:val="19"/>
          <w:szCs w:val="19"/>
          <w:highlight w:val="yellow"/>
        </w:rPr>
        <w:t>……</w:t>
      </w:r>
      <w:r w:rsidRPr="00E35E08">
        <w:rPr>
          <w:rFonts w:ascii="Arial" w:hAnsi="Arial" w:cs="Arial"/>
          <w:sz w:val="19"/>
          <w:szCs w:val="19"/>
        </w:rPr>
        <w:t xml:space="preserve"> (</w:t>
      </w:r>
      <w:r w:rsidRPr="004B7F72">
        <w:rPr>
          <w:rFonts w:ascii="Arial" w:hAnsi="Arial" w:cs="Arial"/>
          <w:sz w:val="19"/>
          <w:szCs w:val="19"/>
          <w:highlight w:val="yellow"/>
        </w:rPr>
        <w:t>….</w:t>
      </w:r>
      <w:r w:rsidRPr="00E35E08">
        <w:rPr>
          <w:rFonts w:ascii="Arial" w:hAnsi="Arial" w:cs="Arial"/>
          <w:sz w:val="19"/>
          <w:szCs w:val="19"/>
        </w:rPr>
        <w:t xml:space="preserve">) days. Refunds are not available unless specifically stated in the Agreement. </w:t>
      </w:r>
    </w:p>
    <w:p w14:paraId="2FAABB63" w14:textId="77777777" w:rsidR="00BA700A" w:rsidRPr="00E35E08" w:rsidRDefault="00BA700A" w:rsidP="00FD5899">
      <w:pPr>
        <w:pStyle w:val="ListParagraph"/>
        <w:spacing w:after="0" w:line="240" w:lineRule="auto"/>
        <w:jc w:val="both"/>
        <w:rPr>
          <w:rFonts w:ascii="Arial" w:hAnsi="Arial" w:cs="Arial"/>
          <w:sz w:val="19"/>
          <w:szCs w:val="19"/>
        </w:rPr>
      </w:pPr>
    </w:p>
    <w:p w14:paraId="51699211" w14:textId="47A4EB10" w:rsidR="003D1F33" w:rsidRPr="00E35E08" w:rsidRDefault="003D1F33"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Upgrades.</w:t>
      </w:r>
      <w:r w:rsidRPr="00E35E08">
        <w:rPr>
          <w:rFonts w:ascii="Arial" w:hAnsi="Arial" w:cs="Arial"/>
          <w:sz w:val="19"/>
          <w:szCs w:val="19"/>
        </w:rPr>
        <w:t xml:space="preserve"> </w:t>
      </w:r>
      <w:r w:rsidR="004248AA" w:rsidRPr="00E35E08">
        <w:rPr>
          <w:rFonts w:ascii="Arial" w:hAnsi="Arial" w:cs="Arial"/>
          <w:sz w:val="19"/>
          <w:szCs w:val="19"/>
        </w:rPr>
        <w:t>End User</w:t>
      </w:r>
      <w:r w:rsidRPr="00E35E08">
        <w:rPr>
          <w:rFonts w:ascii="Arial" w:hAnsi="Arial" w:cs="Arial"/>
          <w:sz w:val="19"/>
          <w:szCs w:val="19"/>
        </w:rPr>
        <w:t xml:space="preserve"> must contact Company to change any factor impacting the Pricing Metric or applicable usage or access rights. These changes may result in additional Fees calculated and invoiced based on the date of the change. </w:t>
      </w:r>
    </w:p>
    <w:p w14:paraId="2C40D725" w14:textId="77777777" w:rsidR="00BA700A" w:rsidRPr="00E35E08" w:rsidRDefault="00BA700A" w:rsidP="00FD5899">
      <w:pPr>
        <w:pStyle w:val="ListParagraph"/>
        <w:spacing w:after="0" w:line="240" w:lineRule="auto"/>
        <w:ind w:left="1080"/>
        <w:jc w:val="both"/>
        <w:rPr>
          <w:rFonts w:ascii="Arial" w:hAnsi="Arial" w:cs="Arial"/>
          <w:sz w:val="19"/>
          <w:szCs w:val="19"/>
        </w:rPr>
      </w:pPr>
    </w:p>
    <w:p w14:paraId="2AEB7573" w14:textId="421396C5" w:rsidR="003D1F33" w:rsidRPr="00E35E08" w:rsidRDefault="003D1F33"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Taxes.</w:t>
      </w:r>
      <w:r w:rsidRPr="00E35E08">
        <w:rPr>
          <w:rFonts w:ascii="Arial" w:hAnsi="Arial" w:cs="Arial"/>
          <w:sz w:val="19"/>
          <w:szCs w:val="19"/>
        </w:rPr>
        <w:t xml:space="preserve"> </w:t>
      </w:r>
      <w:r w:rsidR="000E3B4D" w:rsidRPr="00E35E08">
        <w:rPr>
          <w:rFonts w:ascii="Arial" w:hAnsi="Arial" w:cs="Arial"/>
          <w:sz w:val="19"/>
          <w:szCs w:val="19"/>
        </w:rPr>
        <w:t>[</w:t>
      </w:r>
      <w:r w:rsidR="00CE2BFA" w:rsidRPr="00E35E08">
        <w:rPr>
          <w:rFonts w:ascii="Arial" w:hAnsi="Arial" w:cs="Arial"/>
          <w:sz w:val="19"/>
          <w:szCs w:val="19"/>
          <w:highlight w:val="yellow"/>
        </w:rPr>
        <w:t xml:space="preserve">Note:  Please insert tax </w:t>
      </w:r>
      <w:r w:rsidR="00F02A99" w:rsidRPr="00E35E08">
        <w:rPr>
          <w:rFonts w:ascii="Arial" w:hAnsi="Arial" w:cs="Arial"/>
          <w:sz w:val="19"/>
          <w:szCs w:val="19"/>
          <w:highlight w:val="yellow"/>
        </w:rPr>
        <w:t>collection information based on</w:t>
      </w:r>
      <w:r w:rsidR="00F06C92" w:rsidRPr="00E35E08">
        <w:rPr>
          <w:rFonts w:ascii="Arial" w:hAnsi="Arial" w:cs="Arial"/>
          <w:sz w:val="19"/>
          <w:szCs w:val="19"/>
          <w:highlight w:val="yellow"/>
        </w:rPr>
        <w:t xml:space="preserve"> advice </w:t>
      </w:r>
      <w:r w:rsidR="00D00EAC" w:rsidRPr="00E35E08">
        <w:rPr>
          <w:rFonts w:ascii="Arial" w:hAnsi="Arial" w:cs="Arial"/>
          <w:sz w:val="19"/>
          <w:szCs w:val="19"/>
          <w:highlight w:val="yellow"/>
        </w:rPr>
        <w:t>from your tax counsel</w:t>
      </w:r>
      <w:r w:rsidRPr="00E35E08">
        <w:rPr>
          <w:rFonts w:ascii="Arial" w:hAnsi="Arial" w:cs="Arial"/>
          <w:sz w:val="19"/>
          <w:szCs w:val="19"/>
        </w:rPr>
        <w:t>.</w:t>
      </w:r>
      <w:r w:rsidR="00DD1C3C" w:rsidRPr="00E35E08">
        <w:rPr>
          <w:rFonts w:ascii="Arial" w:hAnsi="Arial" w:cs="Arial"/>
          <w:sz w:val="19"/>
          <w:szCs w:val="19"/>
        </w:rPr>
        <w:t>]</w:t>
      </w:r>
      <w:r w:rsidRPr="00E35E08">
        <w:rPr>
          <w:rFonts w:ascii="Arial" w:hAnsi="Arial" w:cs="Arial"/>
          <w:sz w:val="19"/>
          <w:szCs w:val="19"/>
        </w:rPr>
        <w:t xml:space="preserve"> </w:t>
      </w:r>
    </w:p>
    <w:p w14:paraId="10713ED7" w14:textId="77777777" w:rsidR="00682D1A" w:rsidRPr="00E35E08" w:rsidRDefault="00682D1A" w:rsidP="00FD5899">
      <w:pPr>
        <w:pStyle w:val="ListParagraph"/>
        <w:spacing w:after="0" w:line="240" w:lineRule="auto"/>
        <w:ind w:left="1080"/>
        <w:jc w:val="both"/>
        <w:rPr>
          <w:rFonts w:ascii="Arial" w:hAnsi="Arial" w:cs="Arial"/>
          <w:sz w:val="19"/>
          <w:szCs w:val="19"/>
        </w:rPr>
      </w:pPr>
    </w:p>
    <w:p w14:paraId="50F38E32" w14:textId="77777777" w:rsidR="00A64984" w:rsidRPr="00A64984" w:rsidRDefault="003D1F33" w:rsidP="00A64984">
      <w:pPr>
        <w:pStyle w:val="ListParagraph"/>
        <w:numPr>
          <w:ilvl w:val="0"/>
          <w:numId w:val="1"/>
        </w:numPr>
        <w:spacing w:after="0" w:line="240" w:lineRule="auto"/>
        <w:ind w:left="360"/>
        <w:jc w:val="both"/>
        <w:rPr>
          <w:rFonts w:ascii="Arial" w:hAnsi="Arial" w:cs="Arial"/>
          <w:b/>
          <w:bCs/>
          <w:sz w:val="19"/>
          <w:szCs w:val="19"/>
        </w:rPr>
      </w:pPr>
      <w:r w:rsidRPr="00E35E08">
        <w:rPr>
          <w:rFonts w:ascii="Arial" w:hAnsi="Arial" w:cs="Arial"/>
          <w:b/>
          <w:bCs/>
          <w:sz w:val="19"/>
          <w:szCs w:val="19"/>
        </w:rPr>
        <w:t>Technical Support</w:t>
      </w:r>
      <w:r w:rsidR="00A64984">
        <w:rPr>
          <w:rFonts w:ascii="Arial" w:hAnsi="Arial" w:cs="Arial"/>
          <w:b/>
          <w:bCs/>
          <w:sz w:val="19"/>
          <w:szCs w:val="19"/>
        </w:rPr>
        <w:t>.</w:t>
      </w:r>
      <w:r w:rsidRPr="00E35E08">
        <w:rPr>
          <w:rFonts w:ascii="Arial" w:hAnsi="Arial" w:cs="Arial"/>
          <w:b/>
          <w:bCs/>
          <w:sz w:val="19"/>
          <w:szCs w:val="19"/>
        </w:rPr>
        <w:t xml:space="preserve"> </w:t>
      </w:r>
      <w:r w:rsidRPr="00A64984">
        <w:rPr>
          <w:rFonts w:ascii="Arial" w:hAnsi="Arial" w:cs="Arial"/>
          <w:sz w:val="19"/>
          <w:szCs w:val="19"/>
        </w:rPr>
        <w:t xml:space="preserve"> Technical support for the Software will be provided by the Company</w:t>
      </w:r>
      <w:r w:rsidR="00A92EB4" w:rsidRPr="00A64984">
        <w:rPr>
          <w:rFonts w:ascii="Arial" w:hAnsi="Arial" w:cs="Arial"/>
          <w:sz w:val="19"/>
          <w:szCs w:val="19"/>
        </w:rPr>
        <w:t xml:space="preserve"> or any third party appointed by the Company</w:t>
      </w:r>
      <w:r w:rsidR="0069794A" w:rsidRPr="00A64984">
        <w:rPr>
          <w:rFonts w:ascii="Arial" w:hAnsi="Arial" w:cs="Arial"/>
          <w:sz w:val="19"/>
          <w:szCs w:val="19"/>
        </w:rPr>
        <w:t xml:space="preserve"> on behalf of the Company including Company´s Licensors</w:t>
      </w:r>
      <w:r w:rsidRPr="00A64984">
        <w:rPr>
          <w:rFonts w:ascii="Arial" w:hAnsi="Arial" w:cs="Arial"/>
          <w:sz w:val="19"/>
          <w:szCs w:val="19"/>
        </w:rPr>
        <w:t>.</w:t>
      </w:r>
    </w:p>
    <w:p w14:paraId="3E415ABD" w14:textId="77777777" w:rsidR="00A64984" w:rsidRDefault="00A64984" w:rsidP="00A64984">
      <w:pPr>
        <w:pStyle w:val="ListParagraph"/>
        <w:spacing w:after="0" w:line="240" w:lineRule="auto"/>
        <w:ind w:left="360"/>
        <w:jc w:val="both"/>
        <w:rPr>
          <w:rFonts w:ascii="Arial" w:hAnsi="Arial" w:cs="Arial"/>
          <w:b/>
          <w:bCs/>
          <w:sz w:val="19"/>
          <w:szCs w:val="19"/>
        </w:rPr>
      </w:pPr>
    </w:p>
    <w:p w14:paraId="416660B7" w14:textId="1A40AD34" w:rsidR="00682D1A" w:rsidRPr="00A64984" w:rsidRDefault="003D1F33" w:rsidP="00A64984">
      <w:pPr>
        <w:pStyle w:val="ListParagraph"/>
        <w:spacing w:after="0" w:line="240" w:lineRule="auto"/>
        <w:ind w:left="360"/>
        <w:jc w:val="both"/>
        <w:rPr>
          <w:rFonts w:ascii="Arial" w:hAnsi="Arial" w:cs="Arial"/>
          <w:b/>
          <w:bCs/>
          <w:sz w:val="19"/>
          <w:szCs w:val="19"/>
        </w:rPr>
      </w:pPr>
      <w:r w:rsidRPr="00A64984">
        <w:rPr>
          <w:rFonts w:ascii="Arial" w:hAnsi="Arial" w:cs="Arial"/>
          <w:sz w:val="19"/>
          <w:szCs w:val="19"/>
        </w:rPr>
        <w:t xml:space="preserve">Technical support also includes access to all new releases, updates, bug-fixes, security patches and other corrective code that </w:t>
      </w:r>
      <w:r w:rsidR="00A92EB4" w:rsidRPr="00A64984">
        <w:rPr>
          <w:rFonts w:ascii="Arial" w:hAnsi="Arial" w:cs="Arial"/>
          <w:sz w:val="19"/>
          <w:szCs w:val="19"/>
        </w:rPr>
        <w:t xml:space="preserve">are </w:t>
      </w:r>
      <w:r w:rsidRPr="00A64984">
        <w:rPr>
          <w:rFonts w:ascii="Arial" w:hAnsi="Arial" w:cs="Arial"/>
          <w:sz w:val="19"/>
          <w:szCs w:val="19"/>
        </w:rPr>
        <w:t>ma</w:t>
      </w:r>
      <w:r w:rsidR="00A92EB4" w:rsidRPr="00A64984">
        <w:rPr>
          <w:rFonts w:ascii="Arial" w:hAnsi="Arial" w:cs="Arial"/>
          <w:sz w:val="19"/>
          <w:szCs w:val="19"/>
        </w:rPr>
        <w:t>de</w:t>
      </w:r>
      <w:r w:rsidRPr="00A64984">
        <w:rPr>
          <w:rFonts w:ascii="Arial" w:hAnsi="Arial" w:cs="Arial"/>
          <w:sz w:val="19"/>
          <w:szCs w:val="19"/>
        </w:rPr>
        <w:t xml:space="preserve"> generally available</w:t>
      </w:r>
      <w:r w:rsidR="0069794A" w:rsidRPr="00A64984">
        <w:rPr>
          <w:rFonts w:ascii="Arial" w:hAnsi="Arial" w:cs="Arial"/>
          <w:sz w:val="19"/>
          <w:szCs w:val="19"/>
        </w:rPr>
        <w:t xml:space="preserve"> to the </w:t>
      </w:r>
      <w:r w:rsidR="004248AA" w:rsidRPr="00A64984">
        <w:rPr>
          <w:rFonts w:ascii="Arial" w:hAnsi="Arial" w:cs="Arial"/>
          <w:sz w:val="19"/>
          <w:szCs w:val="19"/>
        </w:rPr>
        <w:t>End User</w:t>
      </w:r>
      <w:r w:rsidR="0069794A" w:rsidRPr="00A64984">
        <w:rPr>
          <w:rFonts w:ascii="Arial" w:hAnsi="Arial" w:cs="Arial"/>
          <w:sz w:val="19"/>
          <w:szCs w:val="19"/>
        </w:rPr>
        <w:t xml:space="preserve">s of the </w:t>
      </w:r>
      <w:r w:rsidR="000C2351" w:rsidRPr="00A64984">
        <w:rPr>
          <w:rFonts w:ascii="Arial" w:hAnsi="Arial" w:cs="Arial"/>
          <w:sz w:val="19"/>
          <w:szCs w:val="19"/>
        </w:rPr>
        <w:t>Software</w:t>
      </w:r>
      <w:r w:rsidRPr="00A64984">
        <w:rPr>
          <w:rFonts w:ascii="Arial" w:hAnsi="Arial" w:cs="Arial"/>
          <w:sz w:val="19"/>
          <w:szCs w:val="19"/>
        </w:rPr>
        <w:t xml:space="preserve">. </w:t>
      </w:r>
      <w:r w:rsidR="004248AA" w:rsidRPr="00A64984">
        <w:rPr>
          <w:rFonts w:ascii="Arial" w:hAnsi="Arial" w:cs="Arial"/>
          <w:sz w:val="19"/>
          <w:szCs w:val="19"/>
        </w:rPr>
        <w:t>End User</w:t>
      </w:r>
      <w:r w:rsidRPr="00A64984">
        <w:rPr>
          <w:rFonts w:ascii="Arial" w:hAnsi="Arial" w:cs="Arial"/>
          <w:sz w:val="19"/>
          <w:szCs w:val="19"/>
        </w:rPr>
        <w:t xml:space="preserve"> agrees to use reasonable efforts to install such content for Software. If </w:t>
      </w:r>
      <w:r w:rsidR="004248AA" w:rsidRPr="00A64984">
        <w:rPr>
          <w:rFonts w:ascii="Arial" w:hAnsi="Arial" w:cs="Arial"/>
          <w:sz w:val="19"/>
          <w:szCs w:val="19"/>
        </w:rPr>
        <w:t>End User</w:t>
      </w:r>
      <w:r w:rsidRPr="00A64984">
        <w:rPr>
          <w:rFonts w:ascii="Arial" w:hAnsi="Arial" w:cs="Arial"/>
          <w:sz w:val="19"/>
          <w:szCs w:val="19"/>
        </w:rPr>
        <w:t xml:space="preserve"> chooses not to install the current release of the Software, the level of technical support will diminish over time. During ongoing development, </w:t>
      </w:r>
      <w:r w:rsidR="00A92EB4" w:rsidRPr="00A64984">
        <w:rPr>
          <w:rFonts w:ascii="Arial" w:hAnsi="Arial" w:cs="Arial"/>
          <w:sz w:val="19"/>
          <w:szCs w:val="19"/>
        </w:rPr>
        <w:t xml:space="preserve">the </w:t>
      </w:r>
      <w:r w:rsidR="000C2351" w:rsidRPr="00A64984">
        <w:rPr>
          <w:rFonts w:ascii="Arial" w:hAnsi="Arial" w:cs="Arial"/>
          <w:sz w:val="19"/>
          <w:szCs w:val="19"/>
        </w:rPr>
        <w:t>Software</w:t>
      </w:r>
      <w:r w:rsidRPr="00A64984">
        <w:rPr>
          <w:rFonts w:ascii="Arial" w:hAnsi="Arial" w:cs="Arial"/>
          <w:sz w:val="19"/>
          <w:szCs w:val="19"/>
        </w:rPr>
        <w:t xml:space="preserve"> </w:t>
      </w:r>
      <w:r w:rsidR="00A92EB4" w:rsidRPr="00A64984">
        <w:rPr>
          <w:rFonts w:ascii="Arial" w:hAnsi="Arial" w:cs="Arial"/>
          <w:sz w:val="19"/>
          <w:szCs w:val="19"/>
        </w:rPr>
        <w:t xml:space="preserve">may be renamed, </w:t>
      </w:r>
      <w:r w:rsidRPr="00A64984">
        <w:rPr>
          <w:rFonts w:ascii="Arial" w:hAnsi="Arial" w:cs="Arial"/>
          <w:sz w:val="19"/>
          <w:szCs w:val="19"/>
        </w:rPr>
        <w:t>change</w:t>
      </w:r>
      <w:r w:rsidR="00A92EB4" w:rsidRPr="00A64984">
        <w:rPr>
          <w:rFonts w:ascii="Arial" w:hAnsi="Arial" w:cs="Arial"/>
          <w:sz w:val="19"/>
          <w:szCs w:val="19"/>
        </w:rPr>
        <w:t>d</w:t>
      </w:r>
      <w:r w:rsidRPr="00A64984">
        <w:rPr>
          <w:rFonts w:ascii="Arial" w:hAnsi="Arial" w:cs="Arial"/>
          <w:sz w:val="19"/>
          <w:szCs w:val="19"/>
        </w:rPr>
        <w:t xml:space="preserve"> or individual components or functionality </w:t>
      </w:r>
      <w:r w:rsidR="00A92EB4" w:rsidRPr="00A64984">
        <w:rPr>
          <w:rFonts w:ascii="Arial" w:hAnsi="Arial" w:cs="Arial"/>
          <w:sz w:val="19"/>
          <w:szCs w:val="19"/>
        </w:rPr>
        <w:t xml:space="preserve">may be deleted </w:t>
      </w:r>
      <w:r w:rsidRPr="00A64984">
        <w:rPr>
          <w:rFonts w:ascii="Arial" w:hAnsi="Arial" w:cs="Arial"/>
          <w:sz w:val="19"/>
          <w:szCs w:val="19"/>
        </w:rPr>
        <w:t>in new releases of the Software.</w:t>
      </w:r>
    </w:p>
    <w:p w14:paraId="3F271BDC" w14:textId="77777777" w:rsidR="006622F8" w:rsidRPr="00E35E08" w:rsidRDefault="006622F8" w:rsidP="00FD5899">
      <w:pPr>
        <w:pStyle w:val="ListParagraph"/>
        <w:spacing w:after="0" w:line="240" w:lineRule="auto"/>
        <w:jc w:val="both"/>
        <w:rPr>
          <w:rFonts w:ascii="Arial" w:hAnsi="Arial" w:cs="Arial"/>
          <w:sz w:val="19"/>
          <w:szCs w:val="19"/>
        </w:rPr>
      </w:pPr>
    </w:p>
    <w:p w14:paraId="08E83D27" w14:textId="0D13D02B" w:rsidR="006622F8" w:rsidRPr="00E35E08" w:rsidRDefault="006622F8" w:rsidP="00FD5899">
      <w:pPr>
        <w:pStyle w:val="ListParagraph"/>
        <w:numPr>
          <w:ilvl w:val="0"/>
          <w:numId w:val="1"/>
        </w:numPr>
        <w:spacing w:after="0" w:line="240" w:lineRule="auto"/>
        <w:ind w:left="360"/>
        <w:jc w:val="both"/>
        <w:rPr>
          <w:rFonts w:ascii="Arial" w:hAnsi="Arial" w:cs="Arial"/>
          <w:b/>
          <w:bCs/>
          <w:sz w:val="19"/>
          <w:szCs w:val="19"/>
        </w:rPr>
      </w:pPr>
      <w:r w:rsidRPr="00E35E08">
        <w:rPr>
          <w:rFonts w:ascii="Arial" w:hAnsi="Arial" w:cs="Arial"/>
          <w:b/>
          <w:bCs/>
          <w:sz w:val="19"/>
          <w:szCs w:val="19"/>
        </w:rPr>
        <w:t>Warranties and Disclaimers</w:t>
      </w:r>
      <w:r w:rsidR="004709B8" w:rsidRPr="00E35E08">
        <w:rPr>
          <w:rFonts w:ascii="Arial" w:hAnsi="Arial" w:cs="Arial"/>
          <w:b/>
          <w:bCs/>
          <w:sz w:val="19"/>
          <w:szCs w:val="19"/>
        </w:rPr>
        <w:t>.</w:t>
      </w:r>
    </w:p>
    <w:p w14:paraId="4B3357F7" w14:textId="77777777" w:rsidR="00792732" w:rsidRPr="00E35E08" w:rsidRDefault="00792732" w:rsidP="00FD5899">
      <w:pPr>
        <w:pStyle w:val="ListParagraph"/>
        <w:spacing w:after="0" w:line="240" w:lineRule="auto"/>
        <w:jc w:val="both"/>
        <w:rPr>
          <w:rFonts w:ascii="Arial" w:hAnsi="Arial" w:cs="Arial"/>
          <w:b/>
          <w:bCs/>
          <w:sz w:val="19"/>
          <w:szCs w:val="19"/>
        </w:rPr>
      </w:pPr>
    </w:p>
    <w:p w14:paraId="718EDE16" w14:textId="04E641F8" w:rsidR="006622F8" w:rsidRPr="00E35E08" w:rsidRDefault="006622F8"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 xml:space="preserve">Intellectual Property Warranty. </w:t>
      </w:r>
      <w:r w:rsidRPr="00E35E08">
        <w:rPr>
          <w:rFonts w:ascii="Arial" w:hAnsi="Arial" w:cs="Arial"/>
          <w:sz w:val="19"/>
          <w:szCs w:val="19"/>
        </w:rPr>
        <w:t xml:space="preserve">Company warrants it has the right to license the Software to </w:t>
      </w:r>
      <w:r w:rsidR="004248AA" w:rsidRPr="00E35E08">
        <w:rPr>
          <w:rFonts w:ascii="Arial" w:hAnsi="Arial" w:cs="Arial"/>
          <w:sz w:val="19"/>
          <w:szCs w:val="19"/>
        </w:rPr>
        <w:t>End User</w:t>
      </w:r>
      <w:r w:rsidRPr="00E35E08">
        <w:rPr>
          <w:rFonts w:ascii="Arial" w:hAnsi="Arial" w:cs="Arial"/>
          <w:sz w:val="19"/>
          <w:szCs w:val="19"/>
        </w:rPr>
        <w:t xml:space="preserve">. </w:t>
      </w:r>
      <w:r w:rsidR="004248AA" w:rsidRPr="00E35E08">
        <w:rPr>
          <w:rFonts w:ascii="Arial" w:hAnsi="Arial" w:cs="Arial"/>
          <w:sz w:val="19"/>
          <w:szCs w:val="19"/>
        </w:rPr>
        <w:t>End User</w:t>
      </w:r>
      <w:r w:rsidRPr="00E35E08">
        <w:rPr>
          <w:rFonts w:ascii="Arial" w:hAnsi="Arial" w:cs="Arial"/>
          <w:sz w:val="19"/>
          <w:szCs w:val="19"/>
        </w:rPr>
        <w:t xml:space="preserve">’s exclusive remedy for Company’s breach of this warranty is set forth in the Indemnification by Company section. </w:t>
      </w:r>
    </w:p>
    <w:p w14:paraId="3C6AA3CD" w14:textId="77777777" w:rsidR="00792732" w:rsidRPr="00E35E08" w:rsidRDefault="00792732" w:rsidP="00FD5899">
      <w:pPr>
        <w:pStyle w:val="ListParagraph"/>
        <w:spacing w:after="0" w:line="240" w:lineRule="auto"/>
        <w:jc w:val="both"/>
        <w:rPr>
          <w:rFonts w:ascii="Arial" w:hAnsi="Arial" w:cs="Arial"/>
          <w:sz w:val="19"/>
          <w:szCs w:val="19"/>
        </w:rPr>
      </w:pPr>
    </w:p>
    <w:p w14:paraId="15F51C85" w14:textId="7DF40D8D" w:rsidR="00C32011" w:rsidRPr="00E35E08" w:rsidRDefault="006622F8"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Virus Warranty; Conformance with Documentation Warranty.</w:t>
      </w:r>
      <w:r w:rsidRPr="00E35E08">
        <w:rPr>
          <w:rFonts w:ascii="Arial" w:hAnsi="Arial" w:cs="Arial"/>
          <w:sz w:val="19"/>
          <w:szCs w:val="19"/>
        </w:rPr>
        <w:t xml:space="preserve"> Company warrants that when delivered, each commercially available release of the Software will not contain a virus and will substantially conform to its Documentation. As </w:t>
      </w:r>
      <w:r w:rsidR="004248AA" w:rsidRPr="00E35E08">
        <w:rPr>
          <w:rFonts w:ascii="Arial" w:hAnsi="Arial" w:cs="Arial"/>
          <w:sz w:val="19"/>
          <w:szCs w:val="19"/>
        </w:rPr>
        <w:t>End User</w:t>
      </w:r>
      <w:r w:rsidRPr="00E35E08">
        <w:rPr>
          <w:rFonts w:ascii="Arial" w:hAnsi="Arial" w:cs="Arial"/>
          <w:sz w:val="19"/>
          <w:szCs w:val="19"/>
        </w:rPr>
        <w:t xml:space="preserve">’s exclusive remedy for breach of this warranty, Company, at its option, will: (a) repair the Software; (b) replace the Software; or (c) terminate the </w:t>
      </w:r>
      <w:r w:rsidR="007B5556" w:rsidRPr="00E35E08">
        <w:rPr>
          <w:rFonts w:ascii="Arial" w:hAnsi="Arial" w:cs="Arial"/>
          <w:sz w:val="19"/>
          <w:szCs w:val="19"/>
        </w:rPr>
        <w:t>Agreement</w:t>
      </w:r>
      <w:r w:rsidRPr="00E35E08">
        <w:rPr>
          <w:rFonts w:ascii="Arial" w:hAnsi="Arial" w:cs="Arial"/>
          <w:sz w:val="19"/>
          <w:szCs w:val="19"/>
        </w:rPr>
        <w:t xml:space="preserve"> and refund the Fees paid for the Software during the then-current annual period.</w:t>
      </w:r>
      <w:r w:rsidR="00BD4F3E">
        <w:rPr>
          <w:rFonts w:ascii="Arial" w:hAnsi="Arial" w:cs="Arial"/>
          <w:sz w:val="19"/>
          <w:szCs w:val="19"/>
        </w:rPr>
        <w:t xml:space="preserve">  End User acknowledges that</w:t>
      </w:r>
      <w:r w:rsidR="00BD4F3E" w:rsidRPr="00BD4F3E">
        <w:rPr>
          <w:rFonts w:ascii="Arial" w:hAnsi="Arial" w:cs="Arial"/>
          <w:sz w:val="19"/>
          <w:szCs w:val="19"/>
        </w:rPr>
        <w:t xml:space="preserve"> </w:t>
      </w:r>
      <w:r w:rsidR="00BD4F3E" w:rsidRPr="00E35E08">
        <w:rPr>
          <w:rFonts w:ascii="Arial" w:hAnsi="Arial" w:cs="Arial"/>
          <w:sz w:val="19"/>
          <w:szCs w:val="19"/>
        </w:rPr>
        <w:t xml:space="preserve">Company may provide the remedies listed under </w:t>
      </w:r>
      <w:r w:rsidR="00BD4F3E">
        <w:rPr>
          <w:rFonts w:ascii="Arial" w:hAnsi="Arial" w:cs="Arial"/>
          <w:sz w:val="19"/>
          <w:szCs w:val="19"/>
        </w:rPr>
        <w:t>(</w:t>
      </w:r>
      <w:r w:rsidR="00BD4F3E" w:rsidRPr="00E35E08">
        <w:rPr>
          <w:rFonts w:ascii="Arial" w:hAnsi="Arial" w:cs="Arial"/>
          <w:sz w:val="19"/>
          <w:szCs w:val="19"/>
        </w:rPr>
        <w:t xml:space="preserve">a), </w:t>
      </w:r>
      <w:r w:rsidR="00BD4F3E">
        <w:rPr>
          <w:rFonts w:ascii="Arial" w:hAnsi="Arial" w:cs="Arial"/>
          <w:sz w:val="19"/>
          <w:szCs w:val="19"/>
        </w:rPr>
        <w:t>(</w:t>
      </w:r>
      <w:r w:rsidR="00BD4F3E" w:rsidRPr="00E35E08">
        <w:rPr>
          <w:rFonts w:ascii="Arial" w:hAnsi="Arial" w:cs="Arial"/>
          <w:sz w:val="19"/>
          <w:szCs w:val="19"/>
        </w:rPr>
        <w:t>b)</w:t>
      </w:r>
      <w:r w:rsidR="00C624FF">
        <w:rPr>
          <w:rFonts w:ascii="Arial" w:hAnsi="Arial" w:cs="Arial"/>
          <w:sz w:val="19"/>
          <w:szCs w:val="19"/>
        </w:rPr>
        <w:t xml:space="preserve"> or</w:t>
      </w:r>
      <w:r w:rsidR="00BD4F3E" w:rsidRPr="00E35E08">
        <w:rPr>
          <w:rFonts w:ascii="Arial" w:hAnsi="Arial" w:cs="Arial"/>
          <w:sz w:val="19"/>
          <w:szCs w:val="19"/>
        </w:rPr>
        <w:t xml:space="preserve"> </w:t>
      </w:r>
      <w:r w:rsidR="00BD4F3E">
        <w:rPr>
          <w:rFonts w:ascii="Arial" w:hAnsi="Arial" w:cs="Arial"/>
          <w:sz w:val="19"/>
          <w:szCs w:val="19"/>
        </w:rPr>
        <w:t>(</w:t>
      </w:r>
      <w:r w:rsidR="00BD4F3E" w:rsidRPr="00E35E08">
        <w:rPr>
          <w:rFonts w:ascii="Arial" w:hAnsi="Arial" w:cs="Arial"/>
          <w:sz w:val="19"/>
          <w:szCs w:val="19"/>
        </w:rPr>
        <w:t>c) directly or through Company´s Licensors</w:t>
      </w:r>
      <w:r w:rsidR="0005413A">
        <w:rPr>
          <w:rFonts w:ascii="Arial" w:hAnsi="Arial" w:cs="Arial"/>
          <w:sz w:val="19"/>
          <w:szCs w:val="19"/>
        </w:rPr>
        <w:t>.</w:t>
      </w:r>
    </w:p>
    <w:p w14:paraId="37ACDF1E" w14:textId="77777777" w:rsidR="00792732" w:rsidRPr="00E35E08" w:rsidRDefault="00792732" w:rsidP="00FD5899">
      <w:pPr>
        <w:pStyle w:val="ListParagraph"/>
        <w:spacing w:after="0" w:line="240" w:lineRule="auto"/>
        <w:jc w:val="both"/>
        <w:rPr>
          <w:rFonts w:ascii="Arial" w:hAnsi="Arial" w:cs="Arial"/>
          <w:sz w:val="19"/>
          <w:szCs w:val="19"/>
        </w:rPr>
      </w:pPr>
    </w:p>
    <w:p w14:paraId="17C32AA9" w14:textId="621AC2B7" w:rsidR="00C32011" w:rsidRPr="00E35E08" w:rsidRDefault="006622F8"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WARRANTY DISCLAIMERS.</w:t>
      </w:r>
      <w:r w:rsidRPr="00E35E08">
        <w:rPr>
          <w:rFonts w:ascii="Arial" w:hAnsi="Arial" w:cs="Arial"/>
          <w:sz w:val="19"/>
          <w:szCs w:val="19"/>
        </w:rPr>
        <w:t xml:space="preserve"> COMPANY DISCLAIMS ALL OTHER WARRANTIES, EXPRESS OR IMPLIED, INCLUDING WITHOUT LIMITATION ANY IMPLIED WARRANTIES OF MERCHANTABILITY OR FITNESS FOR A PARTICULAR PURPOSE, OR ARISING AS A RESULT OF CUSTOM OR USAGE IN THE TRADE OR BY COURSE OF DEALING. COMPANY MAKES NO WARRANTY THAT THE SOFTWARE WILL OPERATE ERROR-FREE OR WITHOUT INTERRUPTION. COMPANY DOES NOT WARRANT OR REPRESENT THAT </w:t>
      </w:r>
      <w:r w:rsidR="004248AA" w:rsidRPr="00E35E08">
        <w:rPr>
          <w:rFonts w:ascii="Arial" w:hAnsi="Arial" w:cs="Arial"/>
          <w:sz w:val="19"/>
          <w:szCs w:val="19"/>
        </w:rPr>
        <w:t>END USER</w:t>
      </w:r>
      <w:r w:rsidRPr="00E35E08">
        <w:rPr>
          <w:rFonts w:ascii="Arial" w:hAnsi="Arial" w:cs="Arial"/>
          <w:sz w:val="19"/>
          <w:szCs w:val="19"/>
        </w:rPr>
        <w:t xml:space="preserve">’S USE OF THE </w:t>
      </w:r>
      <w:r w:rsidR="000C2351" w:rsidRPr="00E35E08">
        <w:rPr>
          <w:rFonts w:ascii="Arial" w:hAnsi="Arial" w:cs="Arial"/>
          <w:sz w:val="19"/>
          <w:szCs w:val="19"/>
        </w:rPr>
        <w:t xml:space="preserve">SOFTWARE </w:t>
      </w:r>
      <w:r w:rsidRPr="00E35E08">
        <w:rPr>
          <w:rFonts w:ascii="Arial" w:hAnsi="Arial" w:cs="Arial"/>
          <w:sz w:val="19"/>
          <w:szCs w:val="19"/>
        </w:rPr>
        <w:t xml:space="preserve">ALONE WILL RESULT IN </w:t>
      </w:r>
      <w:r w:rsidR="004248AA" w:rsidRPr="00E35E08">
        <w:rPr>
          <w:rFonts w:ascii="Arial" w:hAnsi="Arial" w:cs="Arial"/>
          <w:sz w:val="19"/>
          <w:szCs w:val="19"/>
        </w:rPr>
        <w:t>END USER</w:t>
      </w:r>
      <w:r w:rsidRPr="00E35E08">
        <w:rPr>
          <w:rFonts w:ascii="Arial" w:hAnsi="Arial" w:cs="Arial"/>
          <w:sz w:val="19"/>
          <w:szCs w:val="19"/>
        </w:rPr>
        <w:t>’S COMPLIANCE WITH ANY APPLICABLE LAW.</w:t>
      </w:r>
    </w:p>
    <w:p w14:paraId="38AE1852" w14:textId="77777777" w:rsidR="00792732" w:rsidRPr="00E35E08" w:rsidRDefault="00792732" w:rsidP="00FD5899">
      <w:pPr>
        <w:pStyle w:val="ListParagraph"/>
        <w:spacing w:after="0" w:line="240" w:lineRule="auto"/>
        <w:ind w:left="1080"/>
        <w:jc w:val="both"/>
        <w:rPr>
          <w:rFonts w:ascii="Arial" w:hAnsi="Arial" w:cs="Arial"/>
          <w:sz w:val="19"/>
          <w:szCs w:val="19"/>
        </w:rPr>
      </w:pPr>
    </w:p>
    <w:p w14:paraId="620EF6F0" w14:textId="4C25B6BF" w:rsidR="006622F8" w:rsidRPr="00E35E08" w:rsidRDefault="006622F8" w:rsidP="00FD5899">
      <w:pPr>
        <w:pStyle w:val="ListParagraph"/>
        <w:numPr>
          <w:ilvl w:val="0"/>
          <w:numId w:val="1"/>
        </w:numPr>
        <w:spacing w:after="0" w:line="240" w:lineRule="auto"/>
        <w:ind w:left="360"/>
        <w:jc w:val="both"/>
        <w:rPr>
          <w:rFonts w:ascii="Arial" w:hAnsi="Arial" w:cs="Arial"/>
          <w:b/>
          <w:bCs/>
          <w:sz w:val="19"/>
          <w:szCs w:val="19"/>
        </w:rPr>
      </w:pPr>
      <w:r w:rsidRPr="00E35E08">
        <w:rPr>
          <w:rFonts w:ascii="Arial" w:hAnsi="Arial" w:cs="Arial"/>
          <w:b/>
          <w:bCs/>
          <w:sz w:val="19"/>
          <w:szCs w:val="19"/>
        </w:rPr>
        <w:t>Exclusions of Damages; Limitation of Liability</w:t>
      </w:r>
      <w:r w:rsidR="004709B8" w:rsidRPr="00E35E08">
        <w:rPr>
          <w:rFonts w:ascii="Arial" w:hAnsi="Arial" w:cs="Arial"/>
          <w:b/>
          <w:bCs/>
          <w:sz w:val="19"/>
          <w:szCs w:val="19"/>
        </w:rPr>
        <w:t>.</w:t>
      </w:r>
    </w:p>
    <w:p w14:paraId="6B2BE7FE" w14:textId="77777777" w:rsidR="00792732" w:rsidRPr="00E35E08" w:rsidRDefault="00792732" w:rsidP="00FD5899">
      <w:pPr>
        <w:pStyle w:val="ListParagraph"/>
        <w:spacing w:after="0" w:line="240" w:lineRule="auto"/>
        <w:jc w:val="both"/>
        <w:rPr>
          <w:rFonts w:ascii="Arial" w:hAnsi="Arial" w:cs="Arial"/>
          <w:b/>
          <w:bCs/>
          <w:sz w:val="19"/>
          <w:szCs w:val="19"/>
        </w:rPr>
      </w:pPr>
    </w:p>
    <w:p w14:paraId="3CE72B76" w14:textId="5E60C3D9" w:rsidR="006622F8" w:rsidRPr="00E35E08" w:rsidRDefault="006622F8" w:rsidP="00FD5899">
      <w:pPr>
        <w:pStyle w:val="ListParagraph"/>
        <w:numPr>
          <w:ilvl w:val="1"/>
          <w:numId w:val="1"/>
        </w:numPr>
        <w:spacing w:after="0" w:line="240" w:lineRule="auto"/>
        <w:ind w:left="720"/>
        <w:jc w:val="both"/>
        <w:rPr>
          <w:rFonts w:ascii="Arial" w:hAnsi="Arial" w:cs="Arial"/>
          <w:b/>
          <w:bCs/>
          <w:sz w:val="19"/>
          <w:szCs w:val="19"/>
        </w:rPr>
      </w:pPr>
      <w:r w:rsidRPr="00E35E08">
        <w:rPr>
          <w:rFonts w:ascii="Arial" w:hAnsi="Arial" w:cs="Arial"/>
          <w:b/>
          <w:bCs/>
          <w:sz w:val="19"/>
          <w:szCs w:val="19"/>
        </w:rPr>
        <w:t>Exclusion of Damages.</w:t>
      </w:r>
      <w:r w:rsidRPr="00E35E08">
        <w:rPr>
          <w:rFonts w:ascii="Arial" w:hAnsi="Arial" w:cs="Arial"/>
          <w:sz w:val="19"/>
          <w:szCs w:val="19"/>
        </w:rPr>
        <w:t xml:space="preserve"> Neither </w:t>
      </w:r>
      <w:r w:rsidR="004248AA" w:rsidRPr="00E35E08">
        <w:rPr>
          <w:rFonts w:ascii="Arial" w:hAnsi="Arial" w:cs="Arial"/>
          <w:sz w:val="19"/>
          <w:szCs w:val="19"/>
        </w:rPr>
        <w:t>End User</w:t>
      </w:r>
      <w:r w:rsidRPr="00E35E08">
        <w:rPr>
          <w:rFonts w:ascii="Arial" w:hAnsi="Arial" w:cs="Arial"/>
          <w:sz w:val="19"/>
          <w:szCs w:val="19"/>
        </w:rPr>
        <w:t xml:space="preserve">, </w:t>
      </w:r>
      <w:r w:rsidR="00C31BAC" w:rsidRPr="00E35E08">
        <w:rPr>
          <w:rFonts w:ascii="Arial" w:hAnsi="Arial" w:cs="Arial"/>
          <w:sz w:val="19"/>
          <w:szCs w:val="19"/>
        </w:rPr>
        <w:t>C</w:t>
      </w:r>
      <w:r w:rsidRPr="00E35E08">
        <w:rPr>
          <w:rFonts w:ascii="Arial" w:hAnsi="Arial" w:cs="Arial"/>
          <w:sz w:val="19"/>
          <w:szCs w:val="19"/>
        </w:rPr>
        <w:t xml:space="preserve">ompany, nor Company’s </w:t>
      </w:r>
      <w:r w:rsidR="00C31BAC" w:rsidRPr="00E35E08">
        <w:rPr>
          <w:rFonts w:ascii="Arial" w:hAnsi="Arial" w:cs="Arial"/>
          <w:sz w:val="19"/>
          <w:szCs w:val="19"/>
        </w:rPr>
        <w:t>L</w:t>
      </w:r>
      <w:r w:rsidRPr="00E35E08">
        <w:rPr>
          <w:rFonts w:ascii="Arial" w:hAnsi="Arial" w:cs="Arial"/>
          <w:sz w:val="19"/>
          <w:szCs w:val="19"/>
        </w:rPr>
        <w:t xml:space="preserve">icensors are liable for special, incidental, indirect, consequential, punitive, or reliance damages (arising in contract, tort or otherwise) even if they have been informed of the possibility of such damages. Neither Company nor Company´s </w:t>
      </w:r>
      <w:r w:rsidR="00C31BAC" w:rsidRPr="00E35E08">
        <w:rPr>
          <w:rFonts w:ascii="Arial" w:hAnsi="Arial" w:cs="Arial"/>
          <w:sz w:val="19"/>
          <w:szCs w:val="19"/>
        </w:rPr>
        <w:t>Licensors</w:t>
      </w:r>
      <w:r w:rsidRPr="00E35E08">
        <w:rPr>
          <w:rFonts w:ascii="Arial" w:hAnsi="Arial" w:cs="Arial"/>
          <w:sz w:val="19"/>
          <w:szCs w:val="19"/>
        </w:rPr>
        <w:t xml:space="preserve"> are liable for any third-party claim against </w:t>
      </w:r>
      <w:r w:rsidR="004248AA" w:rsidRPr="00E35E08">
        <w:rPr>
          <w:rFonts w:ascii="Arial" w:hAnsi="Arial" w:cs="Arial"/>
          <w:sz w:val="19"/>
          <w:szCs w:val="19"/>
        </w:rPr>
        <w:t>End User</w:t>
      </w:r>
      <w:r w:rsidRPr="00E35E08">
        <w:rPr>
          <w:rFonts w:ascii="Arial" w:hAnsi="Arial" w:cs="Arial"/>
          <w:sz w:val="19"/>
          <w:szCs w:val="19"/>
        </w:rPr>
        <w:t xml:space="preserve">. </w:t>
      </w:r>
    </w:p>
    <w:p w14:paraId="7554F400" w14:textId="77777777" w:rsidR="00792732" w:rsidRPr="00E35E08" w:rsidRDefault="00792732" w:rsidP="00FD5899">
      <w:pPr>
        <w:pStyle w:val="ListParagraph"/>
        <w:spacing w:after="0" w:line="240" w:lineRule="auto"/>
        <w:jc w:val="both"/>
        <w:rPr>
          <w:rFonts w:ascii="Arial" w:hAnsi="Arial" w:cs="Arial"/>
          <w:sz w:val="19"/>
          <w:szCs w:val="19"/>
        </w:rPr>
      </w:pPr>
    </w:p>
    <w:p w14:paraId="7F5ECA8F" w14:textId="0E6FE29A" w:rsidR="006622F8" w:rsidRPr="00E35E08" w:rsidRDefault="007F2B42"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 xml:space="preserve">Limitation of Liability: </w:t>
      </w:r>
      <w:r w:rsidR="006622F8" w:rsidRPr="00E35E08">
        <w:rPr>
          <w:rFonts w:ascii="Arial" w:hAnsi="Arial" w:cs="Arial"/>
          <w:sz w:val="19"/>
          <w:szCs w:val="19"/>
        </w:rPr>
        <w:t xml:space="preserve">THE TOTAL AMOUNT </w:t>
      </w:r>
      <w:r w:rsidR="004248AA" w:rsidRPr="00E35E08">
        <w:rPr>
          <w:rFonts w:ascii="Arial" w:hAnsi="Arial" w:cs="Arial"/>
          <w:sz w:val="19"/>
          <w:szCs w:val="19"/>
        </w:rPr>
        <w:t>END USER</w:t>
      </w:r>
      <w:r w:rsidR="006622F8" w:rsidRPr="00E35E08">
        <w:rPr>
          <w:rFonts w:ascii="Arial" w:hAnsi="Arial" w:cs="Arial"/>
          <w:sz w:val="19"/>
          <w:szCs w:val="19"/>
        </w:rPr>
        <w:t xml:space="preserve"> MAY RECOVER FROM</w:t>
      </w:r>
      <w:r w:rsidR="00C31BAC" w:rsidRPr="00E35E08">
        <w:rPr>
          <w:rFonts w:ascii="Arial" w:hAnsi="Arial" w:cs="Arial"/>
          <w:sz w:val="19"/>
          <w:szCs w:val="19"/>
        </w:rPr>
        <w:t xml:space="preserve"> COMPANY </w:t>
      </w:r>
      <w:r w:rsidR="006622F8" w:rsidRPr="00E35E08">
        <w:rPr>
          <w:rFonts w:ascii="Arial" w:hAnsi="Arial" w:cs="Arial"/>
          <w:sz w:val="19"/>
          <w:szCs w:val="19"/>
        </w:rPr>
        <w:t xml:space="preserve">FOR ALL CLAIMS ARISING FROM OR RELATING TO THE AGREEMENT IS LIMITED IN THE AGGREGATE TO THE FEES </w:t>
      </w:r>
      <w:r w:rsidR="004248AA" w:rsidRPr="00E35E08">
        <w:rPr>
          <w:rFonts w:ascii="Arial" w:hAnsi="Arial" w:cs="Arial"/>
          <w:sz w:val="19"/>
          <w:szCs w:val="19"/>
        </w:rPr>
        <w:t>END USER</w:t>
      </w:r>
      <w:r w:rsidR="006622F8" w:rsidRPr="00E35E08">
        <w:rPr>
          <w:rFonts w:ascii="Arial" w:hAnsi="Arial" w:cs="Arial"/>
          <w:sz w:val="19"/>
          <w:szCs w:val="19"/>
        </w:rPr>
        <w:t xml:space="preserve"> HAS PAID FOR THE </w:t>
      </w:r>
      <w:r w:rsidR="00A05AC0" w:rsidRPr="00E35E08">
        <w:rPr>
          <w:rFonts w:ascii="Arial" w:hAnsi="Arial" w:cs="Arial"/>
          <w:sz w:val="19"/>
          <w:szCs w:val="19"/>
        </w:rPr>
        <w:t>SOFTWARE</w:t>
      </w:r>
      <w:r w:rsidR="006622F8" w:rsidRPr="00E35E08">
        <w:rPr>
          <w:rFonts w:ascii="Arial" w:hAnsi="Arial" w:cs="Arial"/>
          <w:sz w:val="19"/>
          <w:szCs w:val="19"/>
        </w:rPr>
        <w:t xml:space="preserve"> AT ISSUE DURING THE APPLICABLE ANNUAL PERIOD IN WHICH THE CLAIM AROSE.</w:t>
      </w:r>
    </w:p>
    <w:p w14:paraId="3FB0DBB5" w14:textId="77777777" w:rsidR="00792732" w:rsidRPr="00E35E08" w:rsidRDefault="00792732" w:rsidP="00FD5899">
      <w:pPr>
        <w:pStyle w:val="ListParagraph"/>
        <w:spacing w:after="0" w:line="240" w:lineRule="auto"/>
        <w:jc w:val="both"/>
        <w:rPr>
          <w:rFonts w:ascii="Arial" w:hAnsi="Arial" w:cs="Arial"/>
          <w:sz w:val="19"/>
          <w:szCs w:val="19"/>
        </w:rPr>
      </w:pPr>
    </w:p>
    <w:p w14:paraId="0854C73E" w14:textId="57219DD5" w:rsidR="006622F8" w:rsidRPr="00E35E08" w:rsidRDefault="006622F8" w:rsidP="00FD5899">
      <w:pPr>
        <w:pStyle w:val="ListParagraph"/>
        <w:numPr>
          <w:ilvl w:val="1"/>
          <w:numId w:val="1"/>
        </w:numPr>
        <w:spacing w:after="0" w:line="240" w:lineRule="auto"/>
        <w:ind w:left="720"/>
        <w:jc w:val="both"/>
        <w:rPr>
          <w:rFonts w:ascii="Arial" w:hAnsi="Arial" w:cs="Arial"/>
          <w:sz w:val="19"/>
          <w:szCs w:val="19"/>
        </w:rPr>
      </w:pPr>
      <w:r w:rsidRPr="00E35E08">
        <w:rPr>
          <w:rFonts w:ascii="Arial" w:hAnsi="Arial" w:cs="Arial"/>
          <w:b/>
          <w:bCs/>
          <w:sz w:val="19"/>
          <w:szCs w:val="19"/>
        </w:rPr>
        <w:t>Applicability.</w:t>
      </w:r>
      <w:r w:rsidRPr="00E35E08">
        <w:rPr>
          <w:rFonts w:ascii="Arial" w:hAnsi="Arial" w:cs="Arial"/>
          <w:sz w:val="19"/>
          <w:szCs w:val="19"/>
        </w:rPr>
        <w:t xml:space="preserve"> This section does not apply to the Indemnification by </w:t>
      </w:r>
      <w:r w:rsidR="00C31BAC" w:rsidRPr="00E35E08">
        <w:rPr>
          <w:rFonts w:ascii="Arial" w:hAnsi="Arial" w:cs="Arial"/>
          <w:sz w:val="19"/>
          <w:szCs w:val="19"/>
        </w:rPr>
        <w:t>Company</w:t>
      </w:r>
      <w:r w:rsidRPr="00E35E08">
        <w:rPr>
          <w:rFonts w:ascii="Arial" w:hAnsi="Arial" w:cs="Arial"/>
          <w:sz w:val="19"/>
          <w:szCs w:val="19"/>
        </w:rPr>
        <w:t xml:space="preserve"> section</w:t>
      </w:r>
      <w:r w:rsidR="00C31BAC" w:rsidRPr="00E35E08">
        <w:rPr>
          <w:rFonts w:ascii="Arial" w:hAnsi="Arial" w:cs="Arial"/>
          <w:sz w:val="19"/>
          <w:szCs w:val="19"/>
        </w:rPr>
        <w:t xml:space="preserve"> or</w:t>
      </w:r>
      <w:r w:rsidRPr="00E35E08">
        <w:rPr>
          <w:rFonts w:ascii="Arial" w:hAnsi="Arial" w:cs="Arial"/>
          <w:sz w:val="19"/>
          <w:szCs w:val="19"/>
        </w:rPr>
        <w:t xml:space="preserve"> to </w:t>
      </w:r>
      <w:r w:rsidR="004248AA" w:rsidRPr="00E35E08">
        <w:rPr>
          <w:rFonts w:ascii="Arial" w:hAnsi="Arial" w:cs="Arial"/>
          <w:sz w:val="19"/>
          <w:szCs w:val="19"/>
        </w:rPr>
        <w:t>End User</w:t>
      </w:r>
      <w:r w:rsidR="00C31BAC" w:rsidRPr="00E35E08">
        <w:rPr>
          <w:rFonts w:ascii="Arial" w:hAnsi="Arial" w:cs="Arial"/>
          <w:sz w:val="19"/>
          <w:szCs w:val="19"/>
        </w:rPr>
        <w:t>´s</w:t>
      </w:r>
      <w:r w:rsidRPr="00E35E08">
        <w:rPr>
          <w:rFonts w:ascii="Arial" w:hAnsi="Arial" w:cs="Arial"/>
          <w:sz w:val="19"/>
          <w:szCs w:val="19"/>
        </w:rPr>
        <w:t xml:space="preserve"> violation of the </w:t>
      </w:r>
      <w:r w:rsidR="00C31BAC" w:rsidRPr="00E35E08">
        <w:rPr>
          <w:rFonts w:ascii="Arial" w:hAnsi="Arial" w:cs="Arial"/>
          <w:sz w:val="19"/>
          <w:szCs w:val="19"/>
        </w:rPr>
        <w:t>i</w:t>
      </w:r>
      <w:r w:rsidRPr="00E35E08">
        <w:rPr>
          <w:rFonts w:ascii="Arial" w:hAnsi="Arial" w:cs="Arial"/>
          <w:sz w:val="19"/>
          <w:szCs w:val="19"/>
        </w:rPr>
        <w:t>ntellectual property rights</w:t>
      </w:r>
      <w:r w:rsidR="00C31BAC" w:rsidRPr="00E35E08">
        <w:rPr>
          <w:rFonts w:ascii="Arial" w:hAnsi="Arial" w:cs="Arial"/>
          <w:sz w:val="19"/>
          <w:szCs w:val="19"/>
        </w:rPr>
        <w:t xml:space="preserve"> </w:t>
      </w:r>
      <w:r w:rsidR="00CB7AD6" w:rsidRPr="00E35E08">
        <w:rPr>
          <w:rFonts w:ascii="Arial" w:hAnsi="Arial" w:cs="Arial"/>
          <w:sz w:val="19"/>
          <w:szCs w:val="19"/>
        </w:rPr>
        <w:t>relating to Software</w:t>
      </w:r>
      <w:r w:rsidRPr="00E35E08">
        <w:rPr>
          <w:rFonts w:ascii="Arial" w:hAnsi="Arial" w:cs="Arial"/>
          <w:sz w:val="19"/>
          <w:szCs w:val="19"/>
        </w:rPr>
        <w:t xml:space="preserve">. The limitations in this section will apply even if any of the remedies provided in the Warranties and Disclaimers section fail of their essential purpose. Some jurisdictions do not allow limitations of liability or exclusions of certain types of damages so certain provisions of this section may not apply to </w:t>
      </w:r>
      <w:r w:rsidR="004248AA" w:rsidRPr="00E35E08">
        <w:rPr>
          <w:rFonts w:ascii="Arial" w:hAnsi="Arial" w:cs="Arial"/>
          <w:sz w:val="19"/>
          <w:szCs w:val="19"/>
        </w:rPr>
        <w:t>End User</w:t>
      </w:r>
      <w:r w:rsidRPr="00E35E08">
        <w:rPr>
          <w:rFonts w:ascii="Arial" w:hAnsi="Arial" w:cs="Arial"/>
          <w:sz w:val="19"/>
          <w:szCs w:val="19"/>
        </w:rPr>
        <w:t>. However, the provisions apply to the greatest extent permitted by applicable law.</w:t>
      </w:r>
      <w:r w:rsidRPr="00E35E08">
        <w:rPr>
          <w:rFonts w:ascii="Arial" w:hAnsi="Arial" w:cs="Arial"/>
          <w:sz w:val="19"/>
          <w:szCs w:val="19"/>
        </w:rPr>
        <w:cr/>
      </w:r>
    </w:p>
    <w:p w14:paraId="1ECDDB51" w14:textId="6DE67725" w:rsidR="00CF6D1E" w:rsidRPr="00E35E08" w:rsidRDefault="00787B39" w:rsidP="00FD5899">
      <w:pPr>
        <w:pStyle w:val="ListParagraph"/>
        <w:numPr>
          <w:ilvl w:val="0"/>
          <w:numId w:val="1"/>
        </w:numPr>
        <w:spacing w:after="0" w:line="240" w:lineRule="auto"/>
        <w:ind w:left="360"/>
        <w:jc w:val="both"/>
        <w:rPr>
          <w:rFonts w:ascii="Arial" w:hAnsi="Arial" w:cs="Arial"/>
          <w:sz w:val="19"/>
          <w:szCs w:val="19"/>
        </w:rPr>
      </w:pPr>
      <w:r w:rsidRPr="00E35E08">
        <w:rPr>
          <w:rFonts w:ascii="Arial" w:hAnsi="Arial" w:cs="Arial"/>
          <w:b/>
          <w:bCs/>
          <w:sz w:val="19"/>
          <w:szCs w:val="19"/>
        </w:rPr>
        <w:t>Indemnification by Company</w:t>
      </w:r>
      <w:r w:rsidR="004709B8" w:rsidRPr="00E35E08">
        <w:rPr>
          <w:rFonts w:ascii="Arial" w:hAnsi="Arial" w:cs="Arial"/>
          <w:b/>
          <w:bCs/>
          <w:sz w:val="19"/>
          <w:szCs w:val="19"/>
        </w:rPr>
        <w:t>.</w:t>
      </w:r>
      <w:r w:rsidRPr="00E35E08">
        <w:rPr>
          <w:rFonts w:ascii="Arial" w:hAnsi="Arial" w:cs="Arial"/>
          <w:sz w:val="19"/>
          <w:szCs w:val="19"/>
        </w:rPr>
        <w:t xml:space="preserve"> Provided </w:t>
      </w:r>
      <w:r w:rsidR="004248AA" w:rsidRPr="00E35E08">
        <w:rPr>
          <w:rFonts w:ascii="Arial" w:hAnsi="Arial" w:cs="Arial"/>
          <w:sz w:val="19"/>
          <w:szCs w:val="19"/>
        </w:rPr>
        <w:t>End User</w:t>
      </w:r>
      <w:r w:rsidRPr="00E35E08">
        <w:rPr>
          <w:rFonts w:ascii="Arial" w:hAnsi="Arial" w:cs="Arial"/>
          <w:sz w:val="19"/>
          <w:szCs w:val="19"/>
        </w:rPr>
        <w:t xml:space="preserve"> complies with the Agreement, Company will defend and indemnify </w:t>
      </w:r>
      <w:r w:rsidR="004248AA" w:rsidRPr="00E35E08">
        <w:rPr>
          <w:rFonts w:ascii="Arial" w:hAnsi="Arial" w:cs="Arial"/>
          <w:sz w:val="19"/>
          <w:szCs w:val="19"/>
        </w:rPr>
        <w:t>End User</w:t>
      </w:r>
      <w:r w:rsidRPr="00E35E08">
        <w:rPr>
          <w:rFonts w:ascii="Arial" w:hAnsi="Arial" w:cs="Arial"/>
          <w:sz w:val="19"/>
          <w:szCs w:val="19"/>
        </w:rPr>
        <w:t xml:space="preserve"> for any third-party claim against </w:t>
      </w:r>
      <w:r w:rsidR="004248AA" w:rsidRPr="00E35E08">
        <w:rPr>
          <w:rFonts w:ascii="Arial" w:hAnsi="Arial" w:cs="Arial"/>
          <w:sz w:val="19"/>
          <w:szCs w:val="19"/>
        </w:rPr>
        <w:t>End User</w:t>
      </w:r>
      <w:r w:rsidRPr="00E35E08">
        <w:rPr>
          <w:rFonts w:ascii="Arial" w:hAnsi="Arial" w:cs="Arial"/>
          <w:sz w:val="19"/>
          <w:szCs w:val="19"/>
        </w:rPr>
        <w:t xml:space="preserve"> for any copyright, patent, trade secret or other intellectual property rights violation relating to the Software. </w:t>
      </w:r>
      <w:r w:rsidR="004248AA" w:rsidRPr="00E35E08">
        <w:rPr>
          <w:rFonts w:ascii="Arial" w:hAnsi="Arial" w:cs="Arial"/>
          <w:sz w:val="19"/>
          <w:szCs w:val="19"/>
        </w:rPr>
        <w:t>End User</w:t>
      </w:r>
      <w:r w:rsidRPr="00E35E08">
        <w:rPr>
          <w:rFonts w:ascii="Arial" w:hAnsi="Arial" w:cs="Arial"/>
          <w:sz w:val="19"/>
          <w:szCs w:val="19"/>
        </w:rPr>
        <w:t xml:space="preserve"> will promptly notify Company in writing of any such claim. </w:t>
      </w:r>
      <w:r w:rsidR="004248AA" w:rsidRPr="00E35E08">
        <w:rPr>
          <w:rFonts w:ascii="Arial" w:hAnsi="Arial" w:cs="Arial"/>
          <w:sz w:val="19"/>
          <w:szCs w:val="19"/>
        </w:rPr>
        <w:t>End User</w:t>
      </w:r>
      <w:r w:rsidRPr="00E35E08">
        <w:rPr>
          <w:rFonts w:ascii="Arial" w:hAnsi="Arial" w:cs="Arial"/>
          <w:sz w:val="19"/>
          <w:szCs w:val="19"/>
        </w:rPr>
        <w:t xml:space="preserve"> will allow Company to control the litigation or settlement of any such claim and will cooperate with </w:t>
      </w:r>
      <w:r w:rsidR="004E28E0" w:rsidRPr="00E35E08">
        <w:rPr>
          <w:rFonts w:ascii="Arial" w:hAnsi="Arial" w:cs="Arial"/>
          <w:sz w:val="19"/>
          <w:szCs w:val="19"/>
        </w:rPr>
        <w:t>Company</w:t>
      </w:r>
      <w:r w:rsidRPr="00E35E08">
        <w:rPr>
          <w:rFonts w:ascii="Arial" w:hAnsi="Arial" w:cs="Arial"/>
          <w:sz w:val="19"/>
          <w:szCs w:val="19"/>
        </w:rPr>
        <w:t xml:space="preserve"> in the investigation, </w:t>
      </w:r>
      <w:r w:rsidR="00CF6D1E" w:rsidRPr="00E35E08">
        <w:rPr>
          <w:rFonts w:ascii="Arial" w:hAnsi="Arial" w:cs="Arial"/>
          <w:sz w:val="19"/>
          <w:szCs w:val="19"/>
        </w:rPr>
        <w:t>defense,</w:t>
      </w:r>
      <w:r w:rsidRPr="00E35E08">
        <w:rPr>
          <w:rFonts w:ascii="Arial" w:hAnsi="Arial" w:cs="Arial"/>
          <w:sz w:val="19"/>
          <w:szCs w:val="19"/>
        </w:rPr>
        <w:t xml:space="preserve"> and settlement. </w:t>
      </w:r>
    </w:p>
    <w:p w14:paraId="12CD1678" w14:textId="77777777" w:rsidR="00C31BAC" w:rsidRPr="00E35E08" w:rsidRDefault="00C31BAC" w:rsidP="00FD5899">
      <w:pPr>
        <w:pStyle w:val="ListParagraph"/>
        <w:spacing w:after="0" w:line="240" w:lineRule="auto"/>
        <w:ind w:left="360"/>
        <w:jc w:val="both"/>
        <w:rPr>
          <w:rFonts w:ascii="Arial" w:hAnsi="Arial" w:cs="Arial"/>
          <w:sz w:val="19"/>
          <w:szCs w:val="19"/>
        </w:rPr>
      </w:pPr>
    </w:p>
    <w:p w14:paraId="703F8125" w14:textId="63DB1ACE" w:rsidR="00CB7AD6" w:rsidRPr="00E35E08" w:rsidRDefault="00CF6D1E" w:rsidP="00FD5899">
      <w:pPr>
        <w:pStyle w:val="ListParagraph"/>
        <w:spacing w:after="0" w:line="240" w:lineRule="auto"/>
        <w:ind w:left="360"/>
        <w:jc w:val="both"/>
        <w:rPr>
          <w:rFonts w:ascii="Arial" w:hAnsi="Arial" w:cs="Arial"/>
          <w:sz w:val="19"/>
          <w:szCs w:val="19"/>
        </w:rPr>
      </w:pPr>
      <w:r w:rsidRPr="00E35E08">
        <w:rPr>
          <w:rFonts w:ascii="Arial" w:hAnsi="Arial" w:cs="Arial"/>
          <w:sz w:val="19"/>
          <w:szCs w:val="19"/>
        </w:rPr>
        <w:t>If any intellectual property claim is made or, in Company's opinion, is likely to be made, Company may: (</w:t>
      </w:r>
      <w:r w:rsidR="007C2789" w:rsidRPr="00E35E08">
        <w:rPr>
          <w:rFonts w:ascii="Arial" w:hAnsi="Arial" w:cs="Arial"/>
          <w:sz w:val="19"/>
          <w:szCs w:val="19"/>
        </w:rPr>
        <w:t>a</w:t>
      </w:r>
      <w:r w:rsidRPr="00E35E08">
        <w:rPr>
          <w:rFonts w:ascii="Arial" w:hAnsi="Arial" w:cs="Arial"/>
          <w:sz w:val="19"/>
          <w:szCs w:val="19"/>
        </w:rPr>
        <w:t>) modify the Software; (</w:t>
      </w:r>
      <w:r w:rsidR="007C2789" w:rsidRPr="00E35E08">
        <w:rPr>
          <w:rFonts w:ascii="Arial" w:hAnsi="Arial" w:cs="Arial"/>
          <w:sz w:val="19"/>
          <w:szCs w:val="19"/>
        </w:rPr>
        <w:t>b</w:t>
      </w:r>
      <w:r w:rsidRPr="00E35E08">
        <w:rPr>
          <w:rFonts w:ascii="Arial" w:hAnsi="Arial" w:cs="Arial"/>
          <w:sz w:val="19"/>
          <w:szCs w:val="19"/>
        </w:rPr>
        <w:t xml:space="preserve">) obtain rights for </w:t>
      </w:r>
      <w:r w:rsidR="004248AA" w:rsidRPr="00E35E08">
        <w:rPr>
          <w:rFonts w:ascii="Arial" w:hAnsi="Arial" w:cs="Arial"/>
          <w:sz w:val="19"/>
          <w:szCs w:val="19"/>
        </w:rPr>
        <w:t>End User</w:t>
      </w:r>
      <w:r w:rsidRPr="00E35E08">
        <w:rPr>
          <w:rFonts w:ascii="Arial" w:hAnsi="Arial" w:cs="Arial"/>
          <w:sz w:val="19"/>
          <w:szCs w:val="19"/>
        </w:rPr>
        <w:t xml:space="preserve"> to continue using the Software; or (</w:t>
      </w:r>
      <w:r w:rsidR="007C2789" w:rsidRPr="00E35E08">
        <w:rPr>
          <w:rFonts w:ascii="Arial" w:hAnsi="Arial" w:cs="Arial"/>
          <w:sz w:val="19"/>
          <w:szCs w:val="19"/>
        </w:rPr>
        <w:t>c</w:t>
      </w:r>
      <w:r w:rsidRPr="00E35E08">
        <w:rPr>
          <w:rFonts w:ascii="Arial" w:hAnsi="Arial" w:cs="Arial"/>
          <w:sz w:val="19"/>
          <w:szCs w:val="19"/>
        </w:rPr>
        <w:t xml:space="preserve">) terminate </w:t>
      </w:r>
      <w:r w:rsidR="004248AA" w:rsidRPr="00E35E08">
        <w:rPr>
          <w:rFonts w:ascii="Arial" w:hAnsi="Arial" w:cs="Arial"/>
          <w:sz w:val="19"/>
          <w:szCs w:val="19"/>
        </w:rPr>
        <w:t>End User</w:t>
      </w:r>
      <w:r w:rsidRPr="00E35E08">
        <w:rPr>
          <w:rFonts w:ascii="Arial" w:hAnsi="Arial" w:cs="Arial"/>
          <w:sz w:val="19"/>
          <w:szCs w:val="19"/>
        </w:rPr>
        <w:t xml:space="preserve">’s license to use the Software and refund any Fees paid by </w:t>
      </w:r>
      <w:r w:rsidR="004248AA" w:rsidRPr="00E35E08">
        <w:rPr>
          <w:rFonts w:ascii="Arial" w:hAnsi="Arial" w:cs="Arial"/>
          <w:sz w:val="19"/>
          <w:szCs w:val="19"/>
        </w:rPr>
        <w:t>End User</w:t>
      </w:r>
      <w:r w:rsidRPr="00E35E08">
        <w:rPr>
          <w:rFonts w:ascii="Arial" w:hAnsi="Arial" w:cs="Arial"/>
          <w:sz w:val="19"/>
          <w:szCs w:val="19"/>
        </w:rPr>
        <w:t xml:space="preserve"> for the then-current annual period. </w:t>
      </w:r>
      <w:r w:rsidR="004248AA" w:rsidRPr="00E35E08">
        <w:rPr>
          <w:rFonts w:ascii="Arial" w:hAnsi="Arial" w:cs="Arial"/>
          <w:sz w:val="19"/>
          <w:szCs w:val="19"/>
        </w:rPr>
        <w:t>End User</w:t>
      </w:r>
      <w:r w:rsidRPr="00E35E08">
        <w:rPr>
          <w:rFonts w:ascii="Arial" w:hAnsi="Arial" w:cs="Arial"/>
          <w:sz w:val="19"/>
          <w:szCs w:val="19"/>
        </w:rPr>
        <w:t xml:space="preserve"> will abide by Company's decision. </w:t>
      </w:r>
      <w:r w:rsidR="00170135" w:rsidRPr="00E35E08">
        <w:rPr>
          <w:rFonts w:ascii="Arial" w:hAnsi="Arial" w:cs="Arial"/>
          <w:sz w:val="19"/>
          <w:szCs w:val="19"/>
        </w:rPr>
        <w:t xml:space="preserve">Company may provide the remedies listed under </w:t>
      </w:r>
      <w:r w:rsidR="00170135">
        <w:rPr>
          <w:rFonts w:ascii="Arial" w:hAnsi="Arial" w:cs="Arial"/>
          <w:sz w:val="19"/>
          <w:szCs w:val="19"/>
        </w:rPr>
        <w:t>(</w:t>
      </w:r>
      <w:r w:rsidR="00170135" w:rsidRPr="00E35E08">
        <w:rPr>
          <w:rFonts w:ascii="Arial" w:hAnsi="Arial" w:cs="Arial"/>
          <w:sz w:val="19"/>
          <w:szCs w:val="19"/>
        </w:rPr>
        <w:t xml:space="preserve">a), </w:t>
      </w:r>
      <w:r w:rsidR="00170135">
        <w:rPr>
          <w:rFonts w:ascii="Arial" w:hAnsi="Arial" w:cs="Arial"/>
          <w:sz w:val="19"/>
          <w:szCs w:val="19"/>
        </w:rPr>
        <w:t>(</w:t>
      </w:r>
      <w:r w:rsidR="00170135" w:rsidRPr="00E35E08">
        <w:rPr>
          <w:rFonts w:ascii="Arial" w:hAnsi="Arial" w:cs="Arial"/>
          <w:sz w:val="19"/>
          <w:szCs w:val="19"/>
        </w:rPr>
        <w:t>b)</w:t>
      </w:r>
      <w:r w:rsidR="00170135">
        <w:rPr>
          <w:rFonts w:ascii="Arial" w:hAnsi="Arial" w:cs="Arial"/>
          <w:sz w:val="19"/>
          <w:szCs w:val="19"/>
        </w:rPr>
        <w:t xml:space="preserve"> or</w:t>
      </w:r>
      <w:r w:rsidR="00170135" w:rsidRPr="00E35E08">
        <w:rPr>
          <w:rFonts w:ascii="Arial" w:hAnsi="Arial" w:cs="Arial"/>
          <w:sz w:val="19"/>
          <w:szCs w:val="19"/>
        </w:rPr>
        <w:t xml:space="preserve"> </w:t>
      </w:r>
      <w:r w:rsidR="00170135">
        <w:rPr>
          <w:rFonts w:ascii="Arial" w:hAnsi="Arial" w:cs="Arial"/>
          <w:sz w:val="19"/>
          <w:szCs w:val="19"/>
        </w:rPr>
        <w:t>(</w:t>
      </w:r>
      <w:r w:rsidR="00170135" w:rsidRPr="00E35E08">
        <w:rPr>
          <w:rFonts w:ascii="Arial" w:hAnsi="Arial" w:cs="Arial"/>
          <w:sz w:val="19"/>
          <w:szCs w:val="19"/>
        </w:rPr>
        <w:t xml:space="preserve">c) </w:t>
      </w:r>
      <w:r w:rsidR="00170135">
        <w:rPr>
          <w:rFonts w:ascii="Arial" w:hAnsi="Arial" w:cs="Arial"/>
          <w:sz w:val="19"/>
          <w:szCs w:val="19"/>
        </w:rPr>
        <w:t xml:space="preserve">above </w:t>
      </w:r>
      <w:r w:rsidR="00170135" w:rsidRPr="00E35E08">
        <w:rPr>
          <w:rFonts w:ascii="Arial" w:hAnsi="Arial" w:cs="Arial"/>
          <w:sz w:val="19"/>
          <w:szCs w:val="19"/>
        </w:rPr>
        <w:t>directly or through Company´s Licensors</w:t>
      </w:r>
    </w:p>
    <w:p w14:paraId="716178EE" w14:textId="77777777" w:rsidR="00CB7AD6" w:rsidRPr="00E35E08" w:rsidRDefault="00CB7AD6" w:rsidP="00FD5899">
      <w:pPr>
        <w:pStyle w:val="ListParagraph"/>
        <w:spacing w:after="0" w:line="240" w:lineRule="auto"/>
        <w:ind w:left="360"/>
        <w:jc w:val="both"/>
        <w:rPr>
          <w:rFonts w:ascii="Arial" w:hAnsi="Arial" w:cs="Arial"/>
          <w:sz w:val="19"/>
          <w:szCs w:val="19"/>
        </w:rPr>
      </w:pPr>
    </w:p>
    <w:p w14:paraId="107C8A4D" w14:textId="4F4A5310" w:rsidR="00CF6D1E" w:rsidRPr="00E35E08" w:rsidRDefault="00CF6D1E" w:rsidP="00FD5899">
      <w:pPr>
        <w:pStyle w:val="ListParagraph"/>
        <w:spacing w:after="0" w:line="240" w:lineRule="auto"/>
        <w:ind w:left="360"/>
        <w:jc w:val="both"/>
        <w:rPr>
          <w:rFonts w:ascii="Arial" w:hAnsi="Arial" w:cs="Arial"/>
          <w:sz w:val="19"/>
          <w:szCs w:val="19"/>
        </w:rPr>
      </w:pPr>
      <w:r w:rsidRPr="00E35E08">
        <w:rPr>
          <w:rFonts w:ascii="Arial" w:hAnsi="Arial" w:cs="Arial"/>
          <w:sz w:val="19"/>
          <w:szCs w:val="19"/>
        </w:rPr>
        <w:t xml:space="preserve">Company’s indemnification obligation does not apply to claims based on: (1) </w:t>
      </w:r>
      <w:r w:rsidR="004248AA" w:rsidRPr="00E35E08">
        <w:rPr>
          <w:rFonts w:ascii="Arial" w:hAnsi="Arial" w:cs="Arial"/>
          <w:sz w:val="19"/>
          <w:szCs w:val="19"/>
        </w:rPr>
        <w:t>End User</w:t>
      </w:r>
      <w:r w:rsidRPr="00E35E08">
        <w:rPr>
          <w:rFonts w:ascii="Arial" w:hAnsi="Arial" w:cs="Arial"/>
          <w:sz w:val="19"/>
          <w:szCs w:val="19"/>
        </w:rPr>
        <w:t xml:space="preserve">’s combination of the Software with other software or materials; (2) </w:t>
      </w:r>
      <w:r w:rsidR="004248AA" w:rsidRPr="00E35E08">
        <w:rPr>
          <w:rFonts w:ascii="Arial" w:hAnsi="Arial" w:cs="Arial"/>
          <w:sz w:val="19"/>
          <w:szCs w:val="19"/>
        </w:rPr>
        <w:t>End User</w:t>
      </w:r>
      <w:r w:rsidRPr="00E35E08">
        <w:rPr>
          <w:rFonts w:ascii="Arial" w:hAnsi="Arial" w:cs="Arial"/>
          <w:sz w:val="19"/>
          <w:szCs w:val="19"/>
        </w:rPr>
        <w:t xml:space="preserve">’s modification to the Software; (3) prior versions of the Software if </w:t>
      </w:r>
      <w:r w:rsidR="004248AA" w:rsidRPr="00E35E08">
        <w:rPr>
          <w:rFonts w:ascii="Arial" w:hAnsi="Arial" w:cs="Arial"/>
          <w:sz w:val="19"/>
          <w:szCs w:val="19"/>
        </w:rPr>
        <w:t>End User</w:t>
      </w:r>
      <w:r w:rsidRPr="00E35E08">
        <w:rPr>
          <w:rFonts w:ascii="Arial" w:hAnsi="Arial" w:cs="Arial"/>
          <w:sz w:val="19"/>
          <w:szCs w:val="19"/>
        </w:rPr>
        <w:t xml:space="preserve"> had not installed the latest version or updates to the Software prior to the date the claim arose.</w:t>
      </w:r>
    </w:p>
    <w:p w14:paraId="1C75C60E" w14:textId="77777777" w:rsidR="00C31BAC" w:rsidRPr="00E35E08" w:rsidRDefault="00C31BAC" w:rsidP="00FD5899">
      <w:pPr>
        <w:pStyle w:val="ListParagraph"/>
        <w:spacing w:after="0" w:line="240" w:lineRule="auto"/>
        <w:ind w:left="360"/>
        <w:jc w:val="both"/>
        <w:rPr>
          <w:rFonts w:ascii="Arial" w:hAnsi="Arial" w:cs="Arial"/>
          <w:sz w:val="19"/>
          <w:szCs w:val="19"/>
        </w:rPr>
      </w:pPr>
    </w:p>
    <w:p w14:paraId="4B45E873" w14:textId="6E30839E" w:rsidR="00CF6D1E" w:rsidRPr="00E35E08" w:rsidRDefault="007C2789" w:rsidP="00FD5899">
      <w:pPr>
        <w:pStyle w:val="ListParagraph"/>
        <w:spacing w:after="0" w:line="240" w:lineRule="auto"/>
        <w:ind w:left="360"/>
        <w:jc w:val="both"/>
        <w:rPr>
          <w:rFonts w:ascii="Arial" w:hAnsi="Arial" w:cs="Arial"/>
          <w:sz w:val="19"/>
          <w:szCs w:val="19"/>
        </w:rPr>
      </w:pPr>
      <w:r w:rsidRPr="00E35E08">
        <w:rPr>
          <w:rFonts w:ascii="Arial" w:hAnsi="Arial" w:cs="Arial"/>
          <w:sz w:val="19"/>
          <w:szCs w:val="19"/>
        </w:rPr>
        <w:t xml:space="preserve">End User acknowledges that </w:t>
      </w:r>
      <w:r w:rsidR="00C31BAC" w:rsidRPr="00E35E08">
        <w:rPr>
          <w:rFonts w:ascii="Arial" w:hAnsi="Arial" w:cs="Arial"/>
          <w:sz w:val="19"/>
          <w:szCs w:val="19"/>
        </w:rPr>
        <w:t xml:space="preserve">(1) Company may delegate the control of the litigation or settlement of the claim to Company´s Licensors or to any other third party and ask the </w:t>
      </w:r>
      <w:r w:rsidR="004248AA" w:rsidRPr="00E35E08">
        <w:rPr>
          <w:rFonts w:ascii="Arial" w:hAnsi="Arial" w:cs="Arial"/>
          <w:sz w:val="19"/>
          <w:szCs w:val="19"/>
        </w:rPr>
        <w:t>End User</w:t>
      </w:r>
      <w:r w:rsidR="00C31BAC" w:rsidRPr="00E35E08">
        <w:rPr>
          <w:rFonts w:ascii="Arial" w:hAnsi="Arial" w:cs="Arial"/>
          <w:sz w:val="19"/>
          <w:szCs w:val="19"/>
        </w:rPr>
        <w:t xml:space="preserve"> to cooperate with such third party or Company´s Licensors as applicable</w:t>
      </w:r>
      <w:r w:rsidR="00362D56">
        <w:rPr>
          <w:rFonts w:ascii="Arial" w:hAnsi="Arial" w:cs="Arial"/>
          <w:sz w:val="19"/>
          <w:szCs w:val="19"/>
        </w:rPr>
        <w:t>, and</w:t>
      </w:r>
      <w:r w:rsidR="00C31BAC" w:rsidRPr="00E35E08">
        <w:rPr>
          <w:rFonts w:ascii="Arial" w:hAnsi="Arial" w:cs="Arial"/>
          <w:sz w:val="19"/>
          <w:szCs w:val="19"/>
        </w:rPr>
        <w:t xml:space="preserve"> (2)</w:t>
      </w:r>
      <w:r w:rsidR="00362D56">
        <w:rPr>
          <w:rFonts w:ascii="Arial" w:hAnsi="Arial" w:cs="Arial"/>
          <w:sz w:val="19"/>
          <w:szCs w:val="19"/>
        </w:rPr>
        <w:t xml:space="preserve"> the </w:t>
      </w:r>
      <w:r w:rsidR="00CF6D1E" w:rsidRPr="00E35E08">
        <w:rPr>
          <w:rFonts w:ascii="Arial" w:hAnsi="Arial" w:cs="Arial"/>
          <w:sz w:val="19"/>
          <w:szCs w:val="19"/>
        </w:rPr>
        <w:t xml:space="preserve">delegation of </w:t>
      </w:r>
      <w:r w:rsidR="0025673C" w:rsidRPr="00E35E08">
        <w:rPr>
          <w:rFonts w:ascii="Arial" w:hAnsi="Arial" w:cs="Arial"/>
          <w:sz w:val="19"/>
          <w:szCs w:val="19"/>
        </w:rPr>
        <w:t xml:space="preserve">control of the litigation or settlement mentioned </w:t>
      </w:r>
      <w:r w:rsidR="00F91E38" w:rsidRPr="00E35E08">
        <w:rPr>
          <w:rFonts w:ascii="Arial" w:hAnsi="Arial" w:cs="Arial"/>
          <w:sz w:val="19"/>
          <w:szCs w:val="19"/>
        </w:rPr>
        <w:t xml:space="preserve">above </w:t>
      </w:r>
      <w:r w:rsidR="0025673C" w:rsidRPr="00E35E08">
        <w:rPr>
          <w:rFonts w:ascii="Arial" w:hAnsi="Arial" w:cs="Arial"/>
          <w:sz w:val="19"/>
          <w:szCs w:val="19"/>
        </w:rPr>
        <w:t xml:space="preserve">or the </w:t>
      </w:r>
      <w:r w:rsidR="00F91E38" w:rsidRPr="00E35E08">
        <w:rPr>
          <w:rFonts w:ascii="Arial" w:hAnsi="Arial" w:cs="Arial"/>
          <w:sz w:val="19"/>
          <w:szCs w:val="19"/>
        </w:rPr>
        <w:t>delivery</w:t>
      </w:r>
      <w:r w:rsidR="0025673C" w:rsidRPr="00E35E08">
        <w:rPr>
          <w:rFonts w:ascii="Arial" w:hAnsi="Arial" w:cs="Arial"/>
          <w:sz w:val="19"/>
          <w:szCs w:val="19"/>
        </w:rPr>
        <w:t xml:space="preserve"> of the applicable remedies through </w:t>
      </w:r>
      <w:r w:rsidR="0069794A" w:rsidRPr="00E35E08">
        <w:rPr>
          <w:rFonts w:ascii="Arial" w:hAnsi="Arial" w:cs="Arial"/>
          <w:sz w:val="19"/>
          <w:szCs w:val="19"/>
        </w:rPr>
        <w:t>Company´s Licensors</w:t>
      </w:r>
      <w:r w:rsidR="0025673C" w:rsidRPr="00E35E08">
        <w:rPr>
          <w:rFonts w:ascii="Arial" w:hAnsi="Arial" w:cs="Arial"/>
          <w:sz w:val="19"/>
          <w:szCs w:val="19"/>
        </w:rPr>
        <w:t xml:space="preserve"> or any other third party </w:t>
      </w:r>
      <w:r w:rsidR="00CF6D1E" w:rsidRPr="00E35E08">
        <w:rPr>
          <w:rFonts w:ascii="Arial" w:hAnsi="Arial" w:cs="Arial"/>
          <w:sz w:val="19"/>
          <w:szCs w:val="19"/>
        </w:rPr>
        <w:t>do</w:t>
      </w:r>
      <w:r w:rsidR="0025673C" w:rsidRPr="00E35E08">
        <w:rPr>
          <w:rFonts w:ascii="Arial" w:hAnsi="Arial" w:cs="Arial"/>
          <w:sz w:val="19"/>
          <w:szCs w:val="19"/>
        </w:rPr>
        <w:t xml:space="preserve"> </w:t>
      </w:r>
      <w:r w:rsidR="00CF6D1E" w:rsidRPr="00E35E08">
        <w:rPr>
          <w:rFonts w:ascii="Arial" w:hAnsi="Arial" w:cs="Arial"/>
          <w:sz w:val="19"/>
          <w:szCs w:val="19"/>
        </w:rPr>
        <w:t>not i) relieve the Company from its indemnification obligations as provided herein</w:t>
      </w:r>
      <w:r w:rsidR="00BB4837">
        <w:rPr>
          <w:rFonts w:ascii="Arial" w:hAnsi="Arial" w:cs="Arial"/>
          <w:sz w:val="19"/>
          <w:szCs w:val="19"/>
        </w:rPr>
        <w:t>, or</w:t>
      </w:r>
      <w:r w:rsidR="00CF6D1E" w:rsidRPr="00E35E08">
        <w:rPr>
          <w:rFonts w:ascii="Arial" w:hAnsi="Arial" w:cs="Arial"/>
          <w:sz w:val="19"/>
          <w:szCs w:val="19"/>
        </w:rPr>
        <w:t xml:space="preserve"> ii) give </w:t>
      </w:r>
      <w:r w:rsidR="00F91E38" w:rsidRPr="00E35E08">
        <w:rPr>
          <w:rFonts w:ascii="Arial" w:hAnsi="Arial" w:cs="Arial"/>
          <w:sz w:val="19"/>
          <w:szCs w:val="19"/>
        </w:rPr>
        <w:t xml:space="preserve">any </w:t>
      </w:r>
      <w:r w:rsidR="00CF6D1E" w:rsidRPr="00E35E08">
        <w:rPr>
          <w:rFonts w:ascii="Arial" w:hAnsi="Arial" w:cs="Arial"/>
          <w:sz w:val="19"/>
          <w:szCs w:val="19"/>
        </w:rPr>
        <w:t xml:space="preserve">right to the </w:t>
      </w:r>
      <w:r w:rsidR="004248AA" w:rsidRPr="00E35E08">
        <w:rPr>
          <w:rFonts w:ascii="Arial" w:hAnsi="Arial" w:cs="Arial"/>
          <w:sz w:val="19"/>
          <w:szCs w:val="19"/>
        </w:rPr>
        <w:t>End User</w:t>
      </w:r>
      <w:r w:rsidR="00CF6D1E" w:rsidRPr="00E35E08">
        <w:rPr>
          <w:rFonts w:ascii="Arial" w:hAnsi="Arial" w:cs="Arial"/>
          <w:sz w:val="19"/>
          <w:szCs w:val="19"/>
        </w:rPr>
        <w:t xml:space="preserve"> to raise claims against </w:t>
      </w:r>
      <w:r w:rsidR="0069794A" w:rsidRPr="00E35E08">
        <w:rPr>
          <w:rFonts w:ascii="Arial" w:hAnsi="Arial" w:cs="Arial"/>
          <w:sz w:val="19"/>
          <w:szCs w:val="19"/>
        </w:rPr>
        <w:t>Company´s Licensors</w:t>
      </w:r>
      <w:r w:rsidR="00CF6D1E" w:rsidRPr="00E35E08">
        <w:rPr>
          <w:rFonts w:ascii="Arial" w:hAnsi="Arial" w:cs="Arial"/>
          <w:sz w:val="19"/>
          <w:szCs w:val="19"/>
        </w:rPr>
        <w:t xml:space="preserve"> or any </w:t>
      </w:r>
      <w:r w:rsidR="00F91E38" w:rsidRPr="00E35E08">
        <w:rPr>
          <w:rFonts w:ascii="Arial" w:hAnsi="Arial" w:cs="Arial"/>
          <w:sz w:val="19"/>
          <w:szCs w:val="19"/>
        </w:rPr>
        <w:t xml:space="preserve">other </w:t>
      </w:r>
      <w:r w:rsidR="00CF6D1E" w:rsidRPr="00E35E08">
        <w:rPr>
          <w:rFonts w:ascii="Arial" w:hAnsi="Arial" w:cs="Arial"/>
          <w:sz w:val="19"/>
          <w:szCs w:val="19"/>
        </w:rPr>
        <w:t>third party</w:t>
      </w:r>
      <w:r w:rsidR="00BA700A" w:rsidRPr="00E35E08">
        <w:rPr>
          <w:rFonts w:ascii="Arial" w:hAnsi="Arial" w:cs="Arial"/>
          <w:sz w:val="19"/>
          <w:szCs w:val="19"/>
        </w:rPr>
        <w:t xml:space="preserve"> directly without regard to the prime contractor status of the Company</w:t>
      </w:r>
      <w:r w:rsidR="00CF6D1E" w:rsidRPr="00E35E08">
        <w:rPr>
          <w:rFonts w:ascii="Arial" w:hAnsi="Arial" w:cs="Arial"/>
          <w:sz w:val="19"/>
          <w:szCs w:val="19"/>
        </w:rPr>
        <w:t>.</w:t>
      </w:r>
    </w:p>
    <w:p w14:paraId="7F0D50E5" w14:textId="77777777" w:rsidR="00CF6D1E" w:rsidRPr="00E35E08" w:rsidRDefault="00CF6D1E" w:rsidP="00FD5899">
      <w:pPr>
        <w:pStyle w:val="ListParagraph"/>
        <w:spacing w:after="0" w:line="240" w:lineRule="auto"/>
        <w:ind w:left="360"/>
        <w:jc w:val="both"/>
        <w:rPr>
          <w:rFonts w:ascii="Arial" w:hAnsi="Arial" w:cs="Arial"/>
          <w:sz w:val="19"/>
          <w:szCs w:val="19"/>
        </w:rPr>
      </w:pPr>
    </w:p>
    <w:p w14:paraId="3DB14346" w14:textId="1542B955" w:rsidR="0025673C" w:rsidRPr="00E35E08" w:rsidRDefault="0025673C" w:rsidP="00FD5899">
      <w:pPr>
        <w:pStyle w:val="ListParagraph"/>
        <w:numPr>
          <w:ilvl w:val="0"/>
          <w:numId w:val="1"/>
        </w:numPr>
        <w:spacing w:after="0" w:line="240" w:lineRule="auto"/>
        <w:ind w:left="360"/>
        <w:jc w:val="both"/>
        <w:rPr>
          <w:rFonts w:ascii="Arial" w:hAnsi="Arial" w:cs="Arial"/>
          <w:sz w:val="19"/>
          <w:szCs w:val="19"/>
        </w:rPr>
      </w:pPr>
      <w:r w:rsidRPr="00E35E08">
        <w:rPr>
          <w:rFonts w:ascii="Arial" w:hAnsi="Arial" w:cs="Arial"/>
          <w:b/>
          <w:bCs/>
          <w:sz w:val="19"/>
          <w:szCs w:val="19"/>
        </w:rPr>
        <w:t>Confidential Information</w:t>
      </w:r>
      <w:r w:rsidR="004709B8" w:rsidRPr="00E35E08">
        <w:rPr>
          <w:rFonts w:ascii="Arial" w:hAnsi="Arial" w:cs="Arial"/>
          <w:b/>
          <w:bCs/>
          <w:sz w:val="19"/>
          <w:szCs w:val="19"/>
        </w:rPr>
        <w:t>.</w:t>
      </w:r>
      <w:r w:rsidRPr="00E35E08">
        <w:rPr>
          <w:rFonts w:ascii="Arial" w:hAnsi="Arial" w:cs="Arial"/>
          <w:sz w:val="19"/>
          <w:szCs w:val="19"/>
        </w:rPr>
        <w:t xml:space="preserve"> Each party acknowledges that it may have access to certain Confidential Information. The recipient will use the discloser’s Confidential Information only to perform its obligations under the Agreement. Company may also use </w:t>
      </w:r>
      <w:r w:rsidR="004248AA" w:rsidRPr="00E35E08">
        <w:rPr>
          <w:rFonts w:ascii="Arial" w:hAnsi="Arial" w:cs="Arial"/>
          <w:sz w:val="19"/>
          <w:szCs w:val="19"/>
        </w:rPr>
        <w:t>End User</w:t>
      </w:r>
      <w:r w:rsidRPr="00E35E08">
        <w:rPr>
          <w:rFonts w:ascii="Arial" w:hAnsi="Arial" w:cs="Arial"/>
          <w:sz w:val="19"/>
          <w:szCs w:val="19"/>
        </w:rPr>
        <w:t xml:space="preserve">’s Confidential Information to provide </w:t>
      </w:r>
      <w:r w:rsidR="004248AA" w:rsidRPr="00E35E08">
        <w:rPr>
          <w:rFonts w:ascii="Arial" w:hAnsi="Arial" w:cs="Arial"/>
          <w:sz w:val="19"/>
          <w:szCs w:val="19"/>
        </w:rPr>
        <w:t>End User</w:t>
      </w:r>
      <w:r w:rsidRPr="00E35E08">
        <w:rPr>
          <w:rFonts w:ascii="Arial" w:hAnsi="Arial" w:cs="Arial"/>
          <w:sz w:val="19"/>
          <w:szCs w:val="19"/>
        </w:rPr>
        <w:t xml:space="preserve"> sample analysis for other Offerings. Recipient will not disclose discloser’s Confidential Information received in connection with the Agreement to any third parties without Discloser’s prior written approval. This restriction does not apply to information that is: (a) generally available to the public; (b) released by discloser without restriction; (c) independently developed or acquired by recipient; (d) known to the recipient prior to receipt from discloser; or (e) revealed pursuant to court order or as required by applicable law, provided that recipient uses reasonable efforts to promptly notify discloser of such requirement prior to compliance in order to permit discloser to seek protection against disclosure. Recipient’s obligations of confidentiality for each item of discloser’s Confidential Information will continue for five (5) years from the date of initial disclosure. However, confidentiality obligations for Personal Data or source code will not expire. For the purpose of this section, </w:t>
      </w:r>
      <w:r w:rsidR="0069794A" w:rsidRPr="00E35E08">
        <w:rPr>
          <w:rFonts w:ascii="Arial" w:hAnsi="Arial" w:cs="Arial"/>
          <w:sz w:val="19"/>
          <w:szCs w:val="19"/>
        </w:rPr>
        <w:t>Company´s Licensors</w:t>
      </w:r>
      <w:r w:rsidRPr="00E35E08">
        <w:rPr>
          <w:rFonts w:ascii="Arial" w:hAnsi="Arial" w:cs="Arial"/>
          <w:sz w:val="19"/>
          <w:szCs w:val="19"/>
        </w:rPr>
        <w:t>, affiliates and subcontractors are not "third parties.” Neither party will disclose source code.</w:t>
      </w:r>
    </w:p>
    <w:p w14:paraId="6BE4BC73" w14:textId="77777777" w:rsidR="00BA700A" w:rsidRPr="00E35E08" w:rsidRDefault="00BA700A" w:rsidP="00FD5899">
      <w:pPr>
        <w:pStyle w:val="ListParagraph"/>
        <w:spacing w:after="0" w:line="240" w:lineRule="auto"/>
        <w:jc w:val="both"/>
        <w:rPr>
          <w:rFonts w:ascii="Arial" w:hAnsi="Arial" w:cs="Arial"/>
          <w:sz w:val="19"/>
          <w:szCs w:val="19"/>
        </w:rPr>
      </w:pPr>
    </w:p>
    <w:p w14:paraId="74FFB94D" w14:textId="1E964CEA" w:rsidR="00792732" w:rsidRPr="00E35E08" w:rsidRDefault="000F47FD" w:rsidP="00FD5899">
      <w:pPr>
        <w:pStyle w:val="ListParagraph"/>
        <w:numPr>
          <w:ilvl w:val="0"/>
          <w:numId w:val="1"/>
        </w:numPr>
        <w:spacing w:after="0" w:line="240" w:lineRule="auto"/>
        <w:ind w:left="360"/>
        <w:jc w:val="both"/>
        <w:rPr>
          <w:rFonts w:ascii="Arial" w:hAnsi="Arial" w:cs="Arial"/>
          <w:sz w:val="19"/>
          <w:szCs w:val="19"/>
        </w:rPr>
      </w:pPr>
      <w:r w:rsidRPr="00E35E08">
        <w:rPr>
          <w:rFonts w:ascii="Arial" w:hAnsi="Arial" w:cs="Arial"/>
          <w:b/>
          <w:bCs/>
          <w:sz w:val="19"/>
          <w:szCs w:val="19"/>
        </w:rPr>
        <w:t>Applicable Law</w:t>
      </w:r>
      <w:r w:rsidR="004709B8" w:rsidRPr="00E35E08">
        <w:rPr>
          <w:rFonts w:ascii="Arial" w:hAnsi="Arial" w:cs="Arial"/>
          <w:b/>
          <w:bCs/>
          <w:sz w:val="19"/>
          <w:szCs w:val="19"/>
        </w:rPr>
        <w:t>.</w:t>
      </w:r>
      <w:r w:rsidR="002A6B7D" w:rsidRPr="00E35E08">
        <w:rPr>
          <w:rFonts w:ascii="Arial" w:hAnsi="Arial" w:cs="Arial"/>
          <w:b/>
          <w:bCs/>
          <w:sz w:val="19"/>
          <w:szCs w:val="19"/>
        </w:rPr>
        <w:t xml:space="preserve">  </w:t>
      </w:r>
      <w:r w:rsidR="002A6B7D" w:rsidRPr="00E35E08">
        <w:rPr>
          <w:rFonts w:ascii="Arial" w:hAnsi="Arial" w:cs="Arial"/>
          <w:sz w:val="19"/>
          <w:szCs w:val="19"/>
        </w:rPr>
        <w:t>[</w:t>
      </w:r>
      <w:r w:rsidR="002A6B7D" w:rsidRPr="00A64984">
        <w:rPr>
          <w:rFonts w:ascii="Arial" w:hAnsi="Arial" w:cs="Arial"/>
          <w:sz w:val="19"/>
          <w:szCs w:val="19"/>
          <w:highlight w:val="yellow"/>
        </w:rPr>
        <w:t xml:space="preserve">Note: </w:t>
      </w:r>
      <w:r w:rsidR="007931DC" w:rsidRPr="00A64984">
        <w:rPr>
          <w:rFonts w:ascii="Arial" w:hAnsi="Arial" w:cs="Arial"/>
          <w:sz w:val="19"/>
          <w:szCs w:val="19"/>
          <w:highlight w:val="yellow"/>
        </w:rPr>
        <w:t xml:space="preserve">This is provided for </w:t>
      </w:r>
      <w:r w:rsidR="00BF6A9E" w:rsidRPr="00A64984">
        <w:rPr>
          <w:rFonts w:ascii="Arial" w:hAnsi="Arial" w:cs="Arial"/>
          <w:sz w:val="19"/>
          <w:szCs w:val="19"/>
          <w:highlight w:val="yellow"/>
        </w:rPr>
        <w:t>example purposes only.  Please check with your legal advisors for any terms regarding applicable law, jurisdiction, arbitration, etc.</w:t>
      </w:r>
      <w:r w:rsidR="00BF6A9E" w:rsidRPr="00E35E08">
        <w:rPr>
          <w:rFonts w:ascii="Arial" w:hAnsi="Arial" w:cs="Arial"/>
          <w:sz w:val="19"/>
          <w:szCs w:val="19"/>
        </w:rPr>
        <w:t>]</w:t>
      </w:r>
    </w:p>
    <w:p w14:paraId="5CCE65EF" w14:textId="769CB604" w:rsidR="000F47FD" w:rsidRPr="00E35E08" w:rsidRDefault="000F47FD" w:rsidP="00FD5899">
      <w:pPr>
        <w:pStyle w:val="ListParagraph"/>
        <w:spacing w:after="0" w:line="240" w:lineRule="auto"/>
        <w:jc w:val="both"/>
        <w:rPr>
          <w:rFonts w:ascii="Arial" w:hAnsi="Arial" w:cs="Arial"/>
          <w:b/>
          <w:bCs/>
          <w:sz w:val="19"/>
          <w:szCs w:val="19"/>
        </w:rPr>
      </w:pPr>
      <w:r w:rsidRPr="00E35E08">
        <w:rPr>
          <w:rFonts w:ascii="Arial" w:hAnsi="Arial" w:cs="Arial"/>
          <w:b/>
          <w:bCs/>
          <w:sz w:val="19"/>
          <w:szCs w:val="19"/>
        </w:rPr>
        <w:t xml:space="preserve"> </w:t>
      </w:r>
    </w:p>
    <w:p w14:paraId="555B31B6" w14:textId="2ED8172D" w:rsidR="00792732" w:rsidRPr="00E35E08" w:rsidRDefault="000F47FD"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Governing Law.</w:t>
      </w:r>
      <w:r w:rsidRPr="00E35E08">
        <w:rPr>
          <w:rFonts w:ascii="Arial" w:hAnsi="Arial" w:cs="Arial"/>
          <w:sz w:val="19"/>
          <w:szCs w:val="19"/>
        </w:rPr>
        <w:t xml:space="preserve"> The laws of </w:t>
      </w:r>
      <w:r w:rsidR="002A6B7D" w:rsidRPr="00E35E08">
        <w:rPr>
          <w:rFonts w:ascii="Arial" w:hAnsi="Arial" w:cs="Arial"/>
          <w:sz w:val="19"/>
          <w:szCs w:val="19"/>
        </w:rPr>
        <w:t>[</w:t>
      </w:r>
      <w:r w:rsidR="002A6B7D" w:rsidRPr="00A64984">
        <w:rPr>
          <w:rFonts w:ascii="Arial" w:hAnsi="Arial" w:cs="Arial"/>
          <w:sz w:val="19"/>
          <w:szCs w:val="19"/>
          <w:highlight w:val="yellow"/>
        </w:rPr>
        <w:t>_____</w:t>
      </w:r>
      <w:r w:rsidR="002A6B7D" w:rsidRPr="00E35E08">
        <w:rPr>
          <w:rFonts w:ascii="Arial" w:hAnsi="Arial" w:cs="Arial"/>
          <w:sz w:val="19"/>
          <w:szCs w:val="19"/>
        </w:rPr>
        <w:t>]</w:t>
      </w:r>
      <w:r w:rsidRPr="00E35E08">
        <w:rPr>
          <w:rFonts w:ascii="Arial" w:hAnsi="Arial" w:cs="Arial"/>
          <w:sz w:val="19"/>
          <w:szCs w:val="19"/>
        </w:rPr>
        <w:t xml:space="preserve">, excluding choice of law provisions and excluding the United Nations Convention on Contracts for the International Sale of Goods, govern the Agreement. </w:t>
      </w:r>
    </w:p>
    <w:p w14:paraId="15C854CE" w14:textId="77777777" w:rsidR="00792732" w:rsidRPr="00E35E08" w:rsidRDefault="00792732" w:rsidP="00FD5899">
      <w:pPr>
        <w:pStyle w:val="ListParagraph"/>
        <w:spacing w:after="0" w:line="240" w:lineRule="auto"/>
        <w:ind w:left="1080"/>
        <w:jc w:val="both"/>
        <w:rPr>
          <w:rFonts w:ascii="Arial" w:hAnsi="Arial" w:cs="Arial"/>
          <w:sz w:val="19"/>
          <w:szCs w:val="19"/>
        </w:rPr>
      </w:pPr>
    </w:p>
    <w:p w14:paraId="236174C4" w14:textId="77777777" w:rsidR="00BA700A" w:rsidRPr="00E35E08" w:rsidRDefault="00BA700A" w:rsidP="00FD5899">
      <w:pPr>
        <w:pStyle w:val="ListParagraph"/>
        <w:numPr>
          <w:ilvl w:val="0"/>
          <w:numId w:val="1"/>
        </w:numPr>
        <w:spacing w:after="0" w:line="240" w:lineRule="auto"/>
        <w:ind w:left="360"/>
        <w:jc w:val="both"/>
        <w:rPr>
          <w:rFonts w:ascii="Arial" w:hAnsi="Arial" w:cs="Arial"/>
          <w:b/>
          <w:bCs/>
          <w:sz w:val="19"/>
          <w:szCs w:val="19"/>
        </w:rPr>
      </w:pPr>
      <w:r w:rsidRPr="00E35E08">
        <w:rPr>
          <w:rFonts w:ascii="Arial" w:hAnsi="Arial" w:cs="Arial"/>
          <w:b/>
          <w:bCs/>
          <w:sz w:val="19"/>
          <w:szCs w:val="19"/>
        </w:rPr>
        <w:t>Commercial Terms for Software.</w:t>
      </w:r>
    </w:p>
    <w:p w14:paraId="3027FC89" w14:textId="77777777" w:rsidR="005F273D" w:rsidRPr="00E35E08" w:rsidRDefault="005F273D" w:rsidP="00FD5899">
      <w:pPr>
        <w:pStyle w:val="ListParagraph"/>
        <w:spacing w:after="0" w:line="240" w:lineRule="auto"/>
        <w:jc w:val="both"/>
        <w:rPr>
          <w:rFonts w:ascii="Arial" w:hAnsi="Arial" w:cs="Arial"/>
          <w:b/>
          <w:bCs/>
          <w:sz w:val="19"/>
          <w:szCs w:val="19"/>
        </w:rPr>
      </w:pPr>
    </w:p>
    <w:p w14:paraId="6CC936AD" w14:textId="3C5D9429" w:rsidR="00BA700A" w:rsidRPr="00E35E08" w:rsidRDefault="00BA700A"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 xml:space="preserve">Annual Licenses and Renewal. </w:t>
      </w:r>
      <w:r w:rsidRPr="00E35E08">
        <w:rPr>
          <w:rFonts w:ascii="Arial" w:hAnsi="Arial" w:cs="Arial"/>
          <w:sz w:val="19"/>
          <w:szCs w:val="19"/>
        </w:rPr>
        <w:t xml:space="preserve">License Periods are annual unless otherwise set forth in the Order. The parties may </w:t>
      </w:r>
      <w:r w:rsidR="00792732" w:rsidRPr="00E35E08">
        <w:rPr>
          <w:rFonts w:ascii="Arial" w:hAnsi="Arial" w:cs="Arial"/>
          <w:sz w:val="19"/>
          <w:szCs w:val="19"/>
        </w:rPr>
        <w:t xml:space="preserve">mutually </w:t>
      </w:r>
      <w:r w:rsidRPr="00E35E08">
        <w:rPr>
          <w:rFonts w:ascii="Arial" w:hAnsi="Arial" w:cs="Arial"/>
          <w:sz w:val="19"/>
          <w:szCs w:val="19"/>
        </w:rPr>
        <w:t xml:space="preserve">agree to renew the End User Agreement for additional License Periods before each Annual License Renewal date. The Order may specify renewal Fees for a </w:t>
      </w:r>
      <w:r w:rsidR="002B2BB5">
        <w:rPr>
          <w:rFonts w:ascii="Arial" w:hAnsi="Arial" w:cs="Arial"/>
          <w:sz w:val="19"/>
          <w:szCs w:val="19"/>
        </w:rPr>
        <w:t>multi</w:t>
      </w:r>
      <w:r w:rsidR="000100AF">
        <w:rPr>
          <w:rFonts w:ascii="Arial" w:hAnsi="Arial" w:cs="Arial"/>
          <w:sz w:val="19"/>
          <w:szCs w:val="19"/>
        </w:rPr>
        <w:t>-year</w:t>
      </w:r>
      <w:r w:rsidR="002B2BB5" w:rsidRPr="00E35E08">
        <w:rPr>
          <w:rFonts w:ascii="Arial" w:hAnsi="Arial" w:cs="Arial"/>
          <w:sz w:val="19"/>
          <w:szCs w:val="19"/>
        </w:rPr>
        <w:t xml:space="preserve"> </w:t>
      </w:r>
      <w:r w:rsidRPr="00E35E08">
        <w:rPr>
          <w:rFonts w:ascii="Arial" w:hAnsi="Arial" w:cs="Arial"/>
          <w:sz w:val="19"/>
          <w:szCs w:val="19"/>
        </w:rPr>
        <w:t xml:space="preserve">Term.  If the Order does not specify the renewal Fee for the upcoming License Period, Company will use reasonable efforts to provide End User advance notice of the renewal Fee. </w:t>
      </w:r>
    </w:p>
    <w:p w14:paraId="40DEACE7" w14:textId="77777777" w:rsidR="005F273D" w:rsidRPr="00E35E08" w:rsidRDefault="005F273D" w:rsidP="00FD5899">
      <w:pPr>
        <w:pStyle w:val="ListParagraph"/>
        <w:spacing w:after="0" w:line="240" w:lineRule="auto"/>
        <w:ind w:left="1080"/>
        <w:jc w:val="both"/>
        <w:rPr>
          <w:rFonts w:ascii="Arial" w:hAnsi="Arial" w:cs="Arial"/>
          <w:sz w:val="19"/>
          <w:szCs w:val="19"/>
        </w:rPr>
      </w:pPr>
    </w:p>
    <w:p w14:paraId="0F1AAF18" w14:textId="1F81D8B3" w:rsidR="00FD5899" w:rsidRPr="00E35E08" w:rsidRDefault="00BA700A"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 xml:space="preserve">Invoicing. </w:t>
      </w:r>
      <w:r w:rsidRPr="00E35E08">
        <w:rPr>
          <w:rFonts w:ascii="Arial" w:hAnsi="Arial" w:cs="Arial"/>
          <w:sz w:val="19"/>
          <w:szCs w:val="19"/>
        </w:rPr>
        <w:t xml:space="preserve">Company will invoice End User for the Fee for the first License Period when End User executes the Agreement. Company will invoice End User for any renewal Fees annually in advance of each annual License Period. End User will submit an EUVL </w:t>
      </w:r>
      <w:r w:rsidR="00C82569">
        <w:rPr>
          <w:rFonts w:ascii="Arial" w:hAnsi="Arial" w:cs="Arial"/>
          <w:sz w:val="19"/>
          <w:szCs w:val="19"/>
        </w:rPr>
        <w:t>if</w:t>
      </w:r>
      <w:r w:rsidRPr="00E35E08">
        <w:rPr>
          <w:rFonts w:ascii="Arial" w:hAnsi="Arial" w:cs="Arial"/>
          <w:sz w:val="19"/>
          <w:szCs w:val="19"/>
        </w:rPr>
        <w:t xml:space="preserve"> requested by the Company.</w:t>
      </w:r>
    </w:p>
    <w:p w14:paraId="09797317" w14:textId="77777777" w:rsidR="003E3F78" w:rsidRPr="00A64984" w:rsidRDefault="003E3F78" w:rsidP="003E3F78">
      <w:pPr>
        <w:spacing w:after="0" w:line="240" w:lineRule="auto"/>
        <w:jc w:val="both"/>
        <w:rPr>
          <w:rFonts w:ascii="Arial" w:hAnsi="Arial" w:cs="Arial"/>
          <w:sz w:val="19"/>
          <w:szCs w:val="19"/>
        </w:rPr>
      </w:pPr>
    </w:p>
    <w:p w14:paraId="6242FCD0" w14:textId="3B4AAA54" w:rsidR="00BA700A" w:rsidRPr="00E00358" w:rsidRDefault="00BA700A" w:rsidP="003E3F78">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Multi-Year Initial Term.</w:t>
      </w:r>
      <w:r w:rsidRPr="00E35E08">
        <w:rPr>
          <w:rFonts w:ascii="Arial" w:hAnsi="Arial" w:cs="Arial"/>
          <w:sz w:val="19"/>
          <w:szCs w:val="19"/>
        </w:rPr>
        <w:t xml:space="preserve"> The Order may specify a multi-year </w:t>
      </w:r>
      <w:r w:rsidR="00D30B2B">
        <w:rPr>
          <w:rFonts w:ascii="Arial" w:hAnsi="Arial" w:cs="Arial"/>
          <w:sz w:val="19"/>
          <w:szCs w:val="19"/>
        </w:rPr>
        <w:t>Committed Period</w:t>
      </w:r>
      <w:r w:rsidR="00D30B2B" w:rsidRPr="00E35E08">
        <w:rPr>
          <w:rFonts w:ascii="Arial" w:hAnsi="Arial" w:cs="Arial"/>
          <w:sz w:val="19"/>
          <w:szCs w:val="19"/>
        </w:rPr>
        <w:t xml:space="preserve"> </w:t>
      </w:r>
      <w:r w:rsidRPr="00E35E08">
        <w:rPr>
          <w:rFonts w:ascii="Arial" w:hAnsi="Arial" w:cs="Arial"/>
          <w:sz w:val="19"/>
          <w:szCs w:val="19"/>
        </w:rPr>
        <w:t xml:space="preserve">consisting of multiple annual License Periods and will set forth a payment schedule under which the multi-year Fee is paid upfront or on an installment basis. End User will pay the Fee for the Committed Period even if End User discontinues its use of the Software prior to </w:t>
      </w:r>
      <w:r w:rsidRPr="00E00358">
        <w:rPr>
          <w:rFonts w:ascii="Arial" w:hAnsi="Arial" w:cs="Arial"/>
          <w:sz w:val="19"/>
          <w:szCs w:val="19"/>
        </w:rPr>
        <w:t xml:space="preserve">the expiration of the Committed Period. However, either party may terminate the Agreement </w:t>
      </w:r>
      <w:r w:rsidR="00430AE7" w:rsidRPr="00E00358">
        <w:rPr>
          <w:rFonts w:ascii="Arial" w:hAnsi="Arial" w:cs="Arial"/>
          <w:sz w:val="19"/>
          <w:szCs w:val="19"/>
        </w:rPr>
        <w:t>according to the Termination section of this Agreement and</w:t>
      </w:r>
      <w:r w:rsidR="007976BD" w:rsidRPr="00E00358">
        <w:rPr>
          <w:rFonts w:ascii="Arial" w:hAnsi="Arial" w:cs="Arial"/>
          <w:sz w:val="19"/>
          <w:szCs w:val="19"/>
        </w:rPr>
        <w:t xml:space="preserve"> </w:t>
      </w:r>
      <w:r w:rsidR="00E00358" w:rsidRPr="00E00358">
        <w:rPr>
          <w:rFonts w:ascii="Arial" w:hAnsi="Arial" w:cs="Arial"/>
          <w:sz w:val="19"/>
          <w:szCs w:val="19"/>
        </w:rPr>
        <w:t>the</w:t>
      </w:r>
      <w:r w:rsidR="007976BD" w:rsidRPr="00E00358">
        <w:rPr>
          <w:rFonts w:ascii="Arial" w:hAnsi="Arial" w:cs="Arial"/>
          <w:sz w:val="19"/>
          <w:szCs w:val="19"/>
        </w:rPr>
        <w:t xml:space="preserve"> Required End User Agreement Terms – Software License</w:t>
      </w:r>
      <w:r w:rsidRPr="00E00358">
        <w:rPr>
          <w:rFonts w:ascii="Arial" w:hAnsi="Arial" w:cs="Arial"/>
          <w:sz w:val="19"/>
          <w:szCs w:val="19"/>
        </w:rPr>
        <w:t>.</w:t>
      </w:r>
    </w:p>
    <w:p w14:paraId="4E116F77" w14:textId="77777777" w:rsidR="005F273D" w:rsidRPr="00E00358" w:rsidRDefault="005F273D" w:rsidP="00FD5899">
      <w:pPr>
        <w:pStyle w:val="ListParagraph"/>
        <w:spacing w:after="0" w:line="240" w:lineRule="auto"/>
        <w:ind w:left="900" w:hanging="540"/>
        <w:jc w:val="both"/>
        <w:rPr>
          <w:rFonts w:ascii="Arial" w:hAnsi="Arial" w:cs="Arial"/>
          <w:sz w:val="19"/>
          <w:szCs w:val="19"/>
        </w:rPr>
      </w:pPr>
    </w:p>
    <w:p w14:paraId="3EE9A87B" w14:textId="26FCB944" w:rsidR="00BA700A" w:rsidRPr="00E35E08" w:rsidRDefault="00BA700A"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 xml:space="preserve">Product Authorization Code.  </w:t>
      </w:r>
      <w:r w:rsidRPr="00E35E08">
        <w:rPr>
          <w:rFonts w:ascii="Arial" w:hAnsi="Arial" w:cs="Arial"/>
          <w:sz w:val="19"/>
          <w:szCs w:val="19"/>
        </w:rPr>
        <w:t xml:space="preserve">End User will be provided with a Product Authorization Code valid for </w:t>
      </w:r>
      <w:r w:rsidR="009A0C86" w:rsidRPr="00E35E08">
        <w:rPr>
          <w:rFonts w:ascii="Arial" w:hAnsi="Arial" w:cs="Arial"/>
          <w:sz w:val="19"/>
          <w:szCs w:val="19"/>
        </w:rPr>
        <w:t xml:space="preserve">the applicable annual </w:t>
      </w:r>
      <w:r w:rsidRPr="00E35E08">
        <w:rPr>
          <w:rFonts w:ascii="Arial" w:hAnsi="Arial" w:cs="Arial"/>
          <w:sz w:val="19"/>
          <w:szCs w:val="19"/>
        </w:rPr>
        <w:t xml:space="preserve">License Period. End User may need to apply a new Product Authorization Code for changes to the Authorized Environment, operating system or Software version. Company is not required to provide the Product Authorization Code if End User is in breach of the Agreement or has not paid any undisputed Fees for the Software. </w:t>
      </w:r>
    </w:p>
    <w:p w14:paraId="7F1CFAD8" w14:textId="77777777" w:rsidR="005F273D" w:rsidRPr="00E35E08" w:rsidRDefault="005F273D" w:rsidP="00FD5899">
      <w:pPr>
        <w:pStyle w:val="ListParagraph"/>
        <w:spacing w:after="0" w:line="240" w:lineRule="auto"/>
        <w:ind w:left="900" w:hanging="540"/>
        <w:jc w:val="both"/>
        <w:rPr>
          <w:rFonts w:ascii="Arial" w:hAnsi="Arial" w:cs="Arial"/>
          <w:sz w:val="19"/>
          <w:szCs w:val="19"/>
        </w:rPr>
      </w:pPr>
    </w:p>
    <w:p w14:paraId="511BFE4C" w14:textId="1D43EE6C" w:rsidR="002041A0" w:rsidRPr="00B4112A" w:rsidRDefault="00BA700A" w:rsidP="00FD5899">
      <w:pPr>
        <w:pStyle w:val="ListParagraph"/>
        <w:numPr>
          <w:ilvl w:val="1"/>
          <w:numId w:val="1"/>
        </w:numPr>
        <w:spacing w:after="0" w:line="240" w:lineRule="auto"/>
        <w:ind w:left="900" w:hanging="540"/>
        <w:jc w:val="both"/>
        <w:rPr>
          <w:rFonts w:ascii="Arial" w:hAnsi="Arial" w:cs="Arial"/>
          <w:b/>
          <w:bCs/>
          <w:sz w:val="19"/>
          <w:szCs w:val="19"/>
        </w:rPr>
      </w:pPr>
      <w:r w:rsidRPr="00E35E08">
        <w:rPr>
          <w:rFonts w:ascii="Arial" w:hAnsi="Arial" w:cs="Arial"/>
          <w:b/>
          <w:bCs/>
          <w:sz w:val="19"/>
          <w:szCs w:val="19"/>
        </w:rPr>
        <w:t xml:space="preserve">Authorized Environment.  </w:t>
      </w:r>
      <w:r w:rsidRPr="00E35E08">
        <w:rPr>
          <w:rFonts w:ascii="Arial" w:hAnsi="Arial" w:cs="Arial"/>
          <w:sz w:val="19"/>
          <w:szCs w:val="19"/>
        </w:rPr>
        <w:t xml:space="preserve">The Authorized Environment and any back-up environment must be controlled by End User or its Related Entities, employees or contractors, including third party cloud providers.  </w:t>
      </w:r>
      <w:r w:rsidRPr="00B4112A">
        <w:rPr>
          <w:rFonts w:ascii="Arial" w:hAnsi="Arial" w:cs="Arial"/>
          <w:sz w:val="19"/>
          <w:szCs w:val="19"/>
        </w:rPr>
        <w:t xml:space="preserve">End User will notify </w:t>
      </w:r>
      <w:r w:rsidR="00B13B9D" w:rsidRPr="00B4112A">
        <w:rPr>
          <w:rFonts w:ascii="Arial" w:hAnsi="Arial" w:cs="Arial"/>
          <w:sz w:val="19"/>
          <w:szCs w:val="19"/>
        </w:rPr>
        <w:t xml:space="preserve">Company </w:t>
      </w:r>
      <w:r w:rsidRPr="00B4112A">
        <w:rPr>
          <w:rFonts w:ascii="Arial" w:hAnsi="Arial" w:cs="Arial"/>
          <w:sz w:val="19"/>
          <w:szCs w:val="19"/>
        </w:rPr>
        <w:t>of changes to the Authorized Environment</w:t>
      </w:r>
      <w:r w:rsidRPr="00E35E08">
        <w:rPr>
          <w:rFonts w:ascii="Arial" w:hAnsi="Arial" w:cs="Arial"/>
          <w:sz w:val="19"/>
          <w:szCs w:val="19"/>
        </w:rPr>
        <w:t>. Some Software is not available for use on all types of Authorized Environments.</w:t>
      </w:r>
    </w:p>
    <w:p w14:paraId="7CB36B20" w14:textId="77777777" w:rsidR="00B4112A" w:rsidRPr="00B4112A" w:rsidRDefault="00B4112A" w:rsidP="00B4112A">
      <w:pPr>
        <w:spacing w:after="0" w:line="240" w:lineRule="auto"/>
        <w:jc w:val="both"/>
        <w:rPr>
          <w:rFonts w:ascii="Arial" w:hAnsi="Arial" w:cs="Arial"/>
          <w:b/>
          <w:bCs/>
          <w:sz w:val="19"/>
          <w:szCs w:val="19"/>
        </w:rPr>
      </w:pPr>
    </w:p>
    <w:p w14:paraId="1B5A3430" w14:textId="761B33C6" w:rsidR="005F273D" w:rsidRPr="003C18E8" w:rsidRDefault="00BA700A"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 xml:space="preserve">Installations. </w:t>
      </w:r>
      <w:r w:rsidRPr="00E35E08">
        <w:rPr>
          <w:rFonts w:ascii="Arial" w:hAnsi="Arial" w:cs="Arial"/>
          <w:sz w:val="19"/>
          <w:szCs w:val="19"/>
        </w:rPr>
        <w:t xml:space="preserve">Except as otherwise set forth in the Order, the Software license entitles End User to one (1) complete instance of the Software in a production environment. Processor cores or license capacity cannot be shared across or used to create multiple production environments. End User may install the Software on an unlimited number of non-production environments unless the Pricing Metric for the </w:t>
      </w:r>
      <w:r w:rsidRPr="003C18E8">
        <w:rPr>
          <w:rFonts w:ascii="Arial" w:hAnsi="Arial" w:cs="Arial"/>
          <w:sz w:val="19"/>
          <w:szCs w:val="19"/>
        </w:rPr>
        <w:t xml:space="preserve">Software is based on the number of installations, or the Order otherwise limits the number of installations. </w:t>
      </w:r>
    </w:p>
    <w:p w14:paraId="53681F72" w14:textId="77777777" w:rsidR="009A014D" w:rsidRPr="003C18E8" w:rsidRDefault="009A014D" w:rsidP="00FD5899">
      <w:pPr>
        <w:pStyle w:val="ListParagraph"/>
        <w:spacing w:after="0" w:line="240" w:lineRule="auto"/>
        <w:jc w:val="both"/>
        <w:rPr>
          <w:rFonts w:ascii="Arial" w:hAnsi="Arial" w:cs="Arial"/>
          <w:sz w:val="19"/>
          <w:szCs w:val="19"/>
        </w:rPr>
      </w:pPr>
    </w:p>
    <w:p w14:paraId="102C1C31" w14:textId="360AB918" w:rsidR="009A014D" w:rsidRPr="00E35E08" w:rsidRDefault="009A014D" w:rsidP="00FD5899">
      <w:pPr>
        <w:pStyle w:val="ListParagraph"/>
        <w:numPr>
          <w:ilvl w:val="0"/>
          <w:numId w:val="1"/>
        </w:numPr>
        <w:spacing w:after="0" w:line="240" w:lineRule="auto"/>
        <w:ind w:left="360"/>
        <w:jc w:val="both"/>
        <w:rPr>
          <w:rFonts w:ascii="Arial" w:hAnsi="Arial" w:cs="Arial"/>
          <w:b/>
          <w:bCs/>
          <w:sz w:val="19"/>
          <w:szCs w:val="19"/>
        </w:rPr>
      </w:pPr>
      <w:r w:rsidRPr="00E35E08">
        <w:rPr>
          <w:rFonts w:ascii="Arial" w:hAnsi="Arial" w:cs="Arial"/>
          <w:b/>
          <w:bCs/>
          <w:sz w:val="19"/>
          <w:szCs w:val="19"/>
        </w:rPr>
        <w:t>General</w:t>
      </w:r>
      <w:r w:rsidR="004709B8" w:rsidRPr="00E35E08">
        <w:rPr>
          <w:rFonts w:ascii="Arial" w:hAnsi="Arial" w:cs="Arial"/>
          <w:b/>
          <w:bCs/>
          <w:sz w:val="19"/>
          <w:szCs w:val="19"/>
        </w:rPr>
        <w:t>.</w:t>
      </w:r>
    </w:p>
    <w:p w14:paraId="2340D639" w14:textId="7DDD9A30" w:rsidR="009A014D" w:rsidRPr="00E35E08" w:rsidRDefault="009A014D"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Subcontracting.</w:t>
      </w:r>
      <w:r w:rsidRPr="00E35E08">
        <w:rPr>
          <w:rFonts w:ascii="Arial" w:hAnsi="Arial" w:cs="Arial"/>
          <w:sz w:val="19"/>
          <w:szCs w:val="19"/>
        </w:rPr>
        <w:t xml:space="preserve"> Company may subcontract its performance under the Agreement. However, subcontracting does not relieve Company of its obligations to </w:t>
      </w:r>
      <w:r w:rsidR="004248AA" w:rsidRPr="00E35E08">
        <w:rPr>
          <w:rFonts w:ascii="Arial" w:hAnsi="Arial" w:cs="Arial"/>
          <w:sz w:val="19"/>
          <w:szCs w:val="19"/>
        </w:rPr>
        <w:t>End User</w:t>
      </w:r>
      <w:r w:rsidRPr="00E35E08">
        <w:rPr>
          <w:rFonts w:ascii="Arial" w:hAnsi="Arial" w:cs="Arial"/>
          <w:sz w:val="19"/>
          <w:szCs w:val="19"/>
        </w:rPr>
        <w:t xml:space="preserve"> under the Agreement. </w:t>
      </w:r>
      <w:r w:rsidR="00F80B41" w:rsidRPr="00E35E08">
        <w:rPr>
          <w:rFonts w:ascii="Arial" w:hAnsi="Arial" w:cs="Arial"/>
          <w:sz w:val="19"/>
          <w:szCs w:val="19"/>
        </w:rPr>
        <w:t>Without</w:t>
      </w:r>
      <w:r w:rsidR="00404336" w:rsidRPr="00E35E08">
        <w:rPr>
          <w:rFonts w:ascii="Arial" w:hAnsi="Arial" w:cs="Arial"/>
          <w:sz w:val="19"/>
          <w:szCs w:val="19"/>
        </w:rPr>
        <w:t xml:space="preserve"> limit</w:t>
      </w:r>
      <w:r w:rsidR="00BA700A" w:rsidRPr="00E35E08">
        <w:rPr>
          <w:rFonts w:ascii="Arial" w:hAnsi="Arial" w:cs="Arial"/>
          <w:sz w:val="19"/>
          <w:szCs w:val="19"/>
        </w:rPr>
        <w:t>ing the generality of the foregoing</w:t>
      </w:r>
      <w:r w:rsidR="00404336" w:rsidRPr="00E35E08">
        <w:rPr>
          <w:rFonts w:ascii="Arial" w:hAnsi="Arial" w:cs="Arial"/>
          <w:sz w:val="19"/>
          <w:szCs w:val="19"/>
        </w:rPr>
        <w:t xml:space="preserve">, Company may </w:t>
      </w:r>
      <w:r w:rsidR="00F80B41" w:rsidRPr="00E35E08">
        <w:rPr>
          <w:rFonts w:ascii="Arial" w:hAnsi="Arial" w:cs="Arial"/>
          <w:sz w:val="19"/>
          <w:szCs w:val="19"/>
        </w:rPr>
        <w:t>subcontract Technical</w:t>
      </w:r>
      <w:r w:rsidR="00404336" w:rsidRPr="00E35E08">
        <w:rPr>
          <w:rFonts w:ascii="Arial" w:hAnsi="Arial" w:cs="Arial"/>
          <w:sz w:val="19"/>
          <w:szCs w:val="19"/>
        </w:rPr>
        <w:t xml:space="preserve"> Support to Company´s Licensors. </w:t>
      </w:r>
    </w:p>
    <w:p w14:paraId="0EDA5A21" w14:textId="77777777" w:rsidR="005F273D" w:rsidRPr="00E35E08" w:rsidRDefault="005F273D" w:rsidP="00FD5899">
      <w:pPr>
        <w:pStyle w:val="ListParagraph"/>
        <w:spacing w:after="0" w:line="240" w:lineRule="auto"/>
        <w:ind w:left="900" w:hanging="540"/>
        <w:jc w:val="both"/>
        <w:rPr>
          <w:rFonts w:ascii="Arial" w:hAnsi="Arial" w:cs="Arial"/>
          <w:sz w:val="19"/>
          <w:szCs w:val="19"/>
        </w:rPr>
      </w:pPr>
    </w:p>
    <w:p w14:paraId="4D51FC64" w14:textId="5794FF04" w:rsidR="00F80B41" w:rsidRPr="00E35E08" w:rsidRDefault="004248AA"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lastRenderedPageBreak/>
        <w:t>End User</w:t>
      </w:r>
      <w:r w:rsidR="009A014D" w:rsidRPr="00E35E08">
        <w:rPr>
          <w:rFonts w:ascii="Arial" w:hAnsi="Arial" w:cs="Arial"/>
          <w:b/>
          <w:bCs/>
          <w:sz w:val="19"/>
          <w:szCs w:val="19"/>
        </w:rPr>
        <w:t xml:space="preserve"> Responsibilities.</w:t>
      </w:r>
      <w:r w:rsidR="009A014D" w:rsidRPr="00E35E08">
        <w:rPr>
          <w:rFonts w:ascii="Arial" w:hAnsi="Arial" w:cs="Arial"/>
          <w:sz w:val="19"/>
          <w:szCs w:val="19"/>
        </w:rPr>
        <w:t xml:space="preserve"> </w:t>
      </w:r>
      <w:r w:rsidRPr="00E35E08">
        <w:rPr>
          <w:rFonts w:ascii="Arial" w:hAnsi="Arial" w:cs="Arial"/>
          <w:sz w:val="19"/>
          <w:szCs w:val="19"/>
        </w:rPr>
        <w:t>End User</w:t>
      </w:r>
      <w:r w:rsidR="009A014D" w:rsidRPr="00E35E08">
        <w:rPr>
          <w:rFonts w:ascii="Arial" w:hAnsi="Arial" w:cs="Arial"/>
          <w:sz w:val="19"/>
          <w:szCs w:val="19"/>
        </w:rPr>
        <w:t xml:space="preserve"> will: (a) verify the accuracy of its data input and output while using the </w:t>
      </w:r>
      <w:r w:rsidR="000C2351" w:rsidRPr="00E35E08">
        <w:rPr>
          <w:rFonts w:ascii="Arial" w:hAnsi="Arial" w:cs="Arial"/>
          <w:sz w:val="19"/>
          <w:szCs w:val="19"/>
        </w:rPr>
        <w:t>Software</w:t>
      </w:r>
      <w:r w:rsidR="009A014D" w:rsidRPr="00E35E08">
        <w:rPr>
          <w:rFonts w:ascii="Arial" w:hAnsi="Arial" w:cs="Arial"/>
          <w:sz w:val="19"/>
          <w:szCs w:val="19"/>
        </w:rPr>
        <w:t xml:space="preserve">; (b) duplicate, document and protect all data and software </w:t>
      </w:r>
      <w:r w:rsidRPr="00E35E08">
        <w:rPr>
          <w:rFonts w:ascii="Arial" w:hAnsi="Arial" w:cs="Arial"/>
          <w:sz w:val="19"/>
          <w:szCs w:val="19"/>
        </w:rPr>
        <w:t>End User</w:t>
      </w:r>
      <w:r w:rsidR="009A014D" w:rsidRPr="00E35E08">
        <w:rPr>
          <w:rFonts w:ascii="Arial" w:hAnsi="Arial" w:cs="Arial"/>
          <w:sz w:val="19"/>
          <w:szCs w:val="19"/>
        </w:rPr>
        <w:t xml:space="preserve"> uses with the </w:t>
      </w:r>
      <w:r w:rsidR="000C2351" w:rsidRPr="00E35E08">
        <w:rPr>
          <w:rFonts w:ascii="Arial" w:hAnsi="Arial" w:cs="Arial"/>
          <w:sz w:val="19"/>
          <w:szCs w:val="19"/>
        </w:rPr>
        <w:t>Software</w:t>
      </w:r>
      <w:r w:rsidR="009A014D" w:rsidRPr="00E35E08">
        <w:rPr>
          <w:rFonts w:ascii="Arial" w:hAnsi="Arial" w:cs="Arial"/>
          <w:sz w:val="19"/>
          <w:szCs w:val="19"/>
        </w:rPr>
        <w:t xml:space="preserve">; (c) inform all Users of the relevant terms of the Agreement and be responsible for their adherence to such terms; (e) keep records of where any Software is installed and used; (f) keep records of the extent of usage of the Software relative to the applicable Pricing Metrics and usage rights and provide a copy of such records to Company upon request. Company will provide such reports to </w:t>
      </w:r>
      <w:r w:rsidR="0069794A" w:rsidRPr="00E35E08">
        <w:rPr>
          <w:rFonts w:ascii="Arial" w:hAnsi="Arial" w:cs="Arial"/>
          <w:sz w:val="19"/>
          <w:szCs w:val="19"/>
        </w:rPr>
        <w:t>Company´s Licensors</w:t>
      </w:r>
      <w:r w:rsidR="009A014D" w:rsidRPr="00E35E08">
        <w:rPr>
          <w:rFonts w:ascii="Arial" w:hAnsi="Arial" w:cs="Arial"/>
          <w:sz w:val="19"/>
          <w:szCs w:val="19"/>
        </w:rPr>
        <w:t xml:space="preserve">; </w:t>
      </w:r>
      <w:r w:rsidR="00FA60C5">
        <w:rPr>
          <w:rFonts w:ascii="Arial" w:hAnsi="Arial" w:cs="Arial"/>
          <w:sz w:val="19"/>
          <w:szCs w:val="19"/>
        </w:rPr>
        <w:t xml:space="preserve">and </w:t>
      </w:r>
      <w:r w:rsidR="009A014D" w:rsidRPr="00E35E08">
        <w:rPr>
          <w:rFonts w:ascii="Arial" w:hAnsi="Arial" w:cs="Arial"/>
          <w:sz w:val="19"/>
          <w:szCs w:val="19"/>
        </w:rPr>
        <w:t>(g) designate a single delivery contact for Product Authorization Codes and installation media and a single billing contact for invoices</w:t>
      </w:r>
      <w:r w:rsidR="00F80B41" w:rsidRPr="00E35E08">
        <w:rPr>
          <w:rFonts w:ascii="Arial" w:hAnsi="Arial" w:cs="Arial"/>
          <w:sz w:val="19"/>
          <w:szCs w:val="19"/>
        </w:rPr>
        <w:t>.</w:t>
      </w:r>
    </w:p>
    <w:p w14:paraId="47358970" w14:textId="77777777" w:rsidR="005F273D" w:rsidRPr="00E35E08" w:rsidRDefault="005F273D" w:rsidP="00FD5899">
      <w:pPr>
        <w:pStyle w:val="ListParagraph"/>
        <w:spacing w:after="0" w:line="240" w:lineRule="auto"/>
        <w:ind w:left="900" w:hanging="540"/>
        <w:jc w:val="both"/>
        <w:rPr>
          <w:rFonts w:ascii="Arial" w:hAnsi="Arial" w:cs="Arial"/>
          <w:sz w:val="19"/>
          <w:szCs w:val="19"/>
        </w:rPr>
      </w:pPr>
    </w:p>
    <w:p w14:paraId="251AD567" w14:textId="611A40D1" w:rsidR="00933C9B" w:rsidRPr="00E35E08" w:rsidRDefault="004248AA"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End User</w:t>
      </w:r>
      <w:r w:rsidR="009A014D" w:rsidRPr="00E35E08">
        <w:rPr>
          <w:rFonts w:ascii="Arial" w:hAnsi="Arial" w:cs="Arial"/>
          <w:b/>
          <w:bCs/>
          <w:sz w:val="19"/>
          <w:szCs w:val="19"/>
        </w:rPr>
        <w:t xml:space="preserve"> Feedback.</w:t>
      </w:r>
      <w:r w:rsidR="009A014D" w:rsidRPr="00E35E08">
        <w:rPr>
          <w:rFonts w:ascii="Arial" w:hAnsi="Arial" w:cs="Arial"/>
          <w:sz w:val="19"/>
          <w:szCs w:val="19"/>
        </w:rPr>
        <w:t xml:space="preserve"> </w:t>
      </w:r>
      <w:r w:rsidR="00933C9B" w:rsidRPr="00E35E08">
        <w:rPr>
          <w:rFonts w:ascii="Arial" w:hAnsi="Arial" w:cs="Arial"/>
          <w:sz w:val="19"/>
          <w:szCs w:val="19"/>
        </w:rPr>
        <w:t xml:space="preserve">Company or </w:t>
      </w:r>
      <w:r w:rsidR="0069794A" w:rsidRPr="00E35E08">
        <w:rPr>
          <w:rFonts w:ascii="Arial" w:hAnsi="Arial" w:cs="Arial"/>
          <w:sz w:val="19"/>
          <w:szCs w:val="19"/>
        </w:rPr>
        <w:t>Company´s Licensors</w:t>
      </w:r>
      <w:r w:rsidR="009A014D" w:rsidRPr="00E35E08">
        <w:rPr>
          <w:rFonts w:ascii="Arial" w:hAnsi="Arial" w:cs="Arial"/>
          <w:sz w:val="19"/>
          <w:szCs w:val="19"/>
        </w:rPr>
        <w:t xml:space="preserve"> may use any feedback related to any Offering in any format and any ideas, concepts, know-how, formulas, designs, improvements, inventions, techniques or processes contained in that feedback, whether or not patentable. </w:t>
      </w:r>
    </w:p>
    <w:p w14:paraId="7F7DAA77" w14:textId="77777777" w:rsidR="005F273D" w:rsidRPr="00E35E08" w:rsidRDefault="005F273D" w:rsidP="00FD5899">
      <w:pPr>
        <w:pStyle w:val="ListParagraph"/>
        <w:spacing w:after="0" w:line="240" w:lineRule="auto"/>
        <w:ind w:left="900" w:hanging="540"/>
        <w:jc w:val="both"/>
        <w:rPr>
          <w:rFonts w:ascii="Arial" w:hAnsi="Arial" w:cs="Arial"/>
          <w:sz w:val="19"/>
          <w:szCs w:val="19"/>
        </w:rPr>
      </w:pPr>
    </w:p>
    <w:p w14:paraId="7ECE2DF6" w14:textId="6BE65CA9" w:rsidR="00933C9B" w:rsidRPr="00E35E08" w:rsidRDefault="009A014D"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Severability.</w:t>
      </w:r>
      <w:r w:rsidRPr="00E35E08">
        <w:rPr>
          <w:rFonts w:ascii="Arial" w:hAnsi="Arial" w:cs="Arial"/>
          <w:sz w:val="19"/>
          <w:szCs w:val="19"/>
        </w:rPr>
        <w:t xml:space="preserve"> If a court of competent jurisdiction finds any part of the Agreement unenforceable, that part is excluded, but the remainder remains in full force and effect. </w:t>
      </w:r>
    </w:p>
    <w:p w14:paraId="3C9D2BC8" w14:textId="77777777" w:rsidR="005F273D" w:rsidRPr="00E35E08" w:rsidRDefault="005F273D" w:rsidP="00FD5899">
      <w:pPr>
        <w:pStyle w:val="ListParagraph"/>
        <w:spacing w:after="0" w:line="240" w:lineRule="auto"/>
        <w:ind w:left="900" w:hanging="540"/>
        <w:jc w:val="both"/>
        <w:rPr>
          <w:rFonts w:ascii="Arial" w:hAnsi="Arial" w:cs="Arial"/>
          <w:b/>
          <w:bCs/>
          <w:sz w:val="19"/>
          <w:szCs w:val="19"/>
        </w:rPr>
      </w:pPr>
    </w:p>
    <w:p w14:paraId="6E16C84B" w14:textId="130186CD" w:rsidR="00933C9B" w:rsidRPr="00E35E08" w:rsidRDefault="009A014D" w:rsidP="00FD5899">
      <w:pPr>
        <w:pStyle w:val="ListParagraph"/>
        <w:numPr>
          <w:ilvl w:val="1"/>
          <w:numId w:val="1"/>
        </w:numPr>
        <w:spacing w:after="0" w:line="240" w:lineRule="auto"/>
        <w:ind w:left="900" w:hanging="540"/>
        <w:jc w:val="both"/>
        <w:rPr>
          <w:rFonts w:ascii="Arial" w:hAnsi="Arial" w:cs="Arial"/>
          <w:b/>
          <w:bCs/>
          <w:sz w:val="19"/>
          <w:szCs w:val="19"/>
        </w:rPr>
      </w:pPr>
      <w:r w:rsidRPr="00E35E08">
        <w:rPr>
          <w:rFonts w:ascii="Arial" w:hAnsi="Arial" w:cs="Arial"/>
          <w:b/>
          <w:bCs/>
          <w:sz w:val="19"/>
          <w:szCs w:val="19"/>
        </w:rPr>
        <w:t xml:space="preserve">No Waiver. </w:t>
      </w:r>
      <w:r w:rsidRPr="00E35E08">
        <w:rPr>
          <w:rFonts w:ascii="Arial" w:hAnsi="Arial" w:cs="Arial"/>
          <w:sz w:val="19"/>
          <w:szCs w:val="19"/>
        </w:rPr>
        <w:t xml:space="preserve">Failure to require compliance with a part of the Agreement is not a waiver of that part. Nothing in the Agreement waives any remedy </w:t>
      </w:r>
      <w:r w:rsidR="00933C9B" w:rsidRPr="00E35E08">
        <w:rPr>
          <w:rFonts w:ascii="Arial" w:hAnsi="Arial" w:cs="Arial"/>
          <w:sz w:val="19"/>
          <w:szCs w:val="19"/>
        </w:rPr>
        <w:t xml:space="preserve">Company or </w:t>
      </w:r>
      <w:r w:rsidR="0069794A" w:rsidRPr="00E35E08">
        <w:rPr>
          <w:rFonts w:ascii="Arial" w:hAnsi="Arial" w:cs="Arial"/>
          <w:sz w:val="19"/>
          <w:szCs w:val="19"/>
        </w:rPr>
        <w:t>Company´s Licensors</w:t>
      </w:r>
      <w:r w:rsidRPr="00E35E08">
        <w:rPr>
          <w:rFonts w:ascii="Arial" w:hAnsi="Arial" w:cs="Arial"/>
          <w:sz w:val="19"/>
          <w:szCs w:val="19"/>
        </w:rPr>
        <w:t xml:space="preserve"> may have under the Agreement at law, in equity, or otherwise. </w:t>
      </w:r>
    </w:p>
    <w:p w14:paraId="0A19C5A6" w14:textId="77777777" w:rsidR="005F273D" w:rsidRPr="00E35E08" w:rsidRDefault="005F273D" w:rsidP="00FD5899">
      <w:pPr>
        <w:pStyle w:val="ListParagraph"/>
        <w:spacing w:after="0" w:line="240" w:lineRule="auto"/>
        <w:ind w:left="900" w:hanging="540"/>
        <w:jc w:val="both"/>
        <w:rPr>
          <w:rFonts w:ascii="Arial" w:hAnsi="Arial" w:cs="Arial"/>
          <w:sz w:val="19"/>
          <w:szCs w:val="19"/>
        </w:rPr>
      </w:pPr>
    </w:p>
    <w:p w14:paraId="61EFF65F" w14:textId="74A5722B" w:rsidR="009A014D" w:rsidRPr="00E35E08" w:rsidRDefault="00701502"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Non-Assignment</w:t>
      </w:r>
      <w:r w:rsidR="009A014D" w:rsidRPr="00E35E08">
        <w:rPr>
          <w:rFonts w:ascii="Arial" w:hAnsi="Arial" w:cs="Arial"/>
          <w:b/>
          <w:bCs/>
          <w:sz w:val="19"/>
          <w:szCs w:val="19"/>
        </w:rPr>
        <w:t xml:space="preserve">. </w:t>
      </w:r>
      <w:r w:rsidR="004248AA" w:rsidRPr="00E35E08">
        <w:rPr>
          <w:rFonts w:ascii="Arial" w:hAnsi="Arial" w:cs="Arial"/>
          <w:sz w:val="19"/>
          <w:szCs w:val="19"/>
        </w:rPr>
        <w:t>End User</w:t>
      </w:r>
      <w:r w:rsidR="009A014D" w:rsidRPr="00E35E08">
        <w:rPr>
          <w:rFonts w:ascii="Arial" w:hAnsi="Arial" w:cs="Arial"/>
          <w:sz w:val="19"/>
          <w:szCs w:val="19"/>
        </w:rPr>
        <w:t xml:space="preserve"> will not assign the Agreement or any of its rights or obligations without </w:t>
      </w:r>
      <w:r w:rsidR="00933C9B" w:rsidRPr="00E35E08">
        <w:rPr>
          <w:rFonts w:ascii="Arial" w:hAnsi="Arial" w:cs="Arial"/>
          <w:sz w:val="19"/>
          <w:szCs w:val="19"/>
        </w:rPr>
        <w:t>Company</w:t>
      </w:r>
      <w:r w:rsidR="009A014D" w:rsidRPr="00E35E08">
        <w:rPr>
          <w:rFonts w:ascii="Arial" w:hAnsi="Arial" w:cs="Arial"/>
          <w:sz w:val="19"/>
          <w:szCs w:val="19"/>
        </w:rPr>
        <w:t>’</w:t>
      </w:r>
      <w:r w:rsidR="00933C9B" w:rsidRPr="00E35E08">
        <w:rPr>
          <w:rFonts w:ascii="Arial" w:hAnsi="Arial" w:cs="Arial"/>
          <w:sz w:val="19"/>
          <w:szCs w:val="19"/>
        </w:rPr>
        <w:t>s</w:t>
      </w:r>
      <w:r w:rsidR="009A014D" w:rsidRPr="00E35E08">
        <w:rPr>
          <w:rFonts w:ascii="Arial" w:hAnsi="Arial" w:cs="Arial"/>
          <w:sz w:val="19"/>
          <w:szCs w:val="19"/>
        </w:rPr>
        <w:t xml:space="preserve"> written permission, which will not be unreasonably withheld</w:t>
      </w:r>
      <w:r w:rsidR="00933C9B" w:rsidRPr="00E35E08">
        <w:rPr>
          <w:rFonts w:ascii="Arial" w:hAnsi="Arial" w:cs="Arial"/>
          <w:sz w:val="19"/>
          <w:szCs w:val="19"/>
        </w:rPr>
        <w:t xml:space="preserve"> and may be subject to permission by </w:t>
      </w:r>
      <w:r w:rsidR="0069794A" w:rsidRPr="00E35E08">
        <w:rPr>
          <w:rFonts w:ascii="Arial" w:hAnsi="Arial" w:cs="Arial"/>
          <w:sz w:val="19"/>
          <w:szCs w:val="19"/>
        </w:rPr>
        <w:t>Company´s Licensors</w:t>
      </w:r>
      <w:r w:rsidR="009A014D" w:rsidRPr="00E35E08">
        <w:rPr>
          <w:rFonts w:ascii="Arial" w:hAnsi="Arial" w:cs="Arial"/>
          <w:sz w:val="19"/>
          <w:szCs w:val="19"/>
        </w:rPr>
        <w:t xml:space="preserve">. If </w:t>
      </w:r>
      <w:r w:rsidR="002161F0" w:rsidRPr="00E35E08">
        <w:rPr>
          <w:rFonts w:ascii="Arial" w:hAnsi="Arial" w:cs="Arial"/>
          <w:sz w:val="19"/>
          <w:szCs w:val="19"/>
        </w:rPr>
        <w:t xml:space="preserve">the </w:t>
      </w:r>
      <w:r w:rsidR="004248AA" w:rsidRPr="00E35E08">
        <w:rPr>
          <w:rFonts w:ascii="Arial" w:hAnsi="Arial" w:cs="Arial"/>
          <w:sz w:val="19"/>
          <w:szCs w:val="19"/>
        </w:rPr>
        <w:t>End User</w:t>
      </w:r>
      <w:r w:rsidR="009A014D" w:rsidRPr="00E35E08">
        <w:rPr>
          <w:rFonts w:ascii="Arial" w:hAnsi="Arial" w:cs="Arial"/>
          <w:sz w:val="19"/>
          <w:szCs w:val="19"/>
        </w:rPr>
        <w:t xml:space="preserve"> attempts to assign the Agreement in violation of this subsection, that assignment is void and is a material breach of the Agreement. However, </w:t>
      </w:r>
      <w:r w:rsidR="00933C9B" w:rsidRPr="00E35E08">
        <w:rPr>
          <w:rFonts w:ascii="Arial" w:hAnsi="Arial" w:cs="Arial"/>
          <w:sz w:val="19"/>
          <w:szCs w:val="19"/>
        </w:rPr>
        <w:t>Company</w:t>
      </w:r>
      <w:r w:rsidR="009A014D" w:rsidRPr="00E35E08">
        <w:rPr>
          <w:rFonts w:ascii="Arial" w:hAnsi="Arial" w:cs="Arial"/>
          <w:sz w:val="19"/>
          <w:szCs w:val="19"/>
        </w:rPr>
        <w:t xml:space="preserve"> may assign the Agreement by notice to </w:t>
      </w:r>
      <w:r w:rsidR="004248AA" w:rsidRPr="00E35E08">
        <w:rPr>
          <w:rFonts w:ascii="Arial" w:hAnsi="Arial" w:cs="Arial"/>
          <w:sz w:val="19"/>
          <w:szCs w:val="19"/>
        </w:rPr>
        <w:t>End User</w:t>
      </w:r>
      <w:r w:rsidR="009A014D" w:rsidRPr="00E35E08">
        <w:rPr>
          <w:rFonts w:ascii="Arial" w:hAnsi="Arial" w:cs="Arial"/>
          <w:sz w:val="19"/>
          <w:szCs w:val="19"/>
        </w:rPr>
        <w:t>.</w:t>
      </w:r>
    </w:p>
    <w:p w14:paraId="7B725CC6" w14:textId="77777777" w:rsidR="005F273D" w:rsidRPr="00E35E08" w:rsidRDefault="005F273D" w:rsidP="00FD5899">
      <w:pPr>
        <w:pStyle w:val="ListParagraph"/>
        <w:spacing w:after="0" w:line="240" w:lineRule="auto"/>
        <w:ind w:left="1080"/>
        <w:jc w:val="both"/>
        <w:rPr>
          <w:rFonts w:ascii="Arial" w:hAnsi="Arial" w:cs="Arial"/>
          <w:sz w:val="19"/>
          <w:szCs w:val="19"/>
        </w:rPr>
      </w:pPr>
    </w:p>
    <w:p w14:paraId="33861893" w14:textId="19C025AF" w:rsidR="00856520" w:rsidRPr="00E35E08" w:rsidRDefault="00856520"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Order of Precedence.</w:t>
      </w:r>
      <w:r w:rsidRPr="00E35E08">
        <w:rPr>
          <w:rFonts w:ascii="Arial" w:hAnsi="Arial" w:cs="Arial"/>
          <w:sz w:val="19"/>
          <w:szCs w:val="19"/>
        </w:rPr>
        <w:t xml:space="preserve"> In the event of any conflict or inconsistency among the following parts of the Agreement, the order of precedence will be:</w:t>
      </w:r>
    </w:p>
    <w:p w14:paraId="240EB5FB" w14:textId="1D80DF47" w:rsidR="00856520" w:rsidRPr="00E35E08" w:rsidRDefault="00E00358" w:rsidP="00FD5899">
      <w:pPr>
        <w:pStyle w:val="ListParagraph"/>
        <w:numPr>
          <w:ilvl w:val="0"/>
          <w:numId w:val="11"/>
        </w:numPr>
        <w:spacing w:after="0" w:line="240" w:lineRule="auto"/>
        <w:jc w:val="both"/>
        <w:rPr>
          <w:rFonts w:ascii="Arial" w:hAnsi="Arial" w:cs="Arial"/>
          <w:sz w:val="19"/>
          <w:szCs w:val="19"/>
        </w:rPr>
      </w:pPr>
      <w:r>
        <w:rPr>
          <w:rFonts w:ascii="Arial" w:hAnsi="Arial" w:cs="Arial"/>
          <w:sz w:val="19"/>
          <w:szCs w:val="19"/>
        </w:rPr>
        <w:t>T</w:t>
      </w:r>
      <w:r w:rsidRPr="00E00358">
        <w:rPr>
          <w:rFonts w:ascii="Arial" w:hAnsi="Arial" w:cs="Arial"/>
          <w:sz w:val="19"/>
          <w:szCs w:val="19"/>
        </w:rPr>
        <w:t>he Required End User Agreement Terms – Software License</w:t>
      </w:r>
      <w:r w:rsidR="00856520" w:rsidRPr="00E35E08">
        <w:rPr>
          <w:rFonts w:ascii="Arial" w:hAnsi="Arial" w:cs="Arial"/>
          <w:sz w:val="19"/>
          <w:szCs w:val="19"/>
        </w:rPr>
        <w:t>.</w:t>
      </w:r>
    </w:p>
    <w:p w14:paraId="70218C68" w14:textId="3A202DE5" w:rsidR="00856520" w:rsidRPr="00E35E08" w:rsidRDefault="00F53E39" w:rsidP="00FD5899">
      <w:pPr>
        <w:pStyle w:val="ListParagraph"/>
        <w:numPr>
          <w:ilvl w:val="0"/>
          <w:numId w:val="11"/>
        </w:numPr>
        <w:spacing w:after="0" w:line="240" w:lineRule="auto"/>
        <w:jc w:val="both"/>
        <w:rPr>
          <w:rFonts w:ascii="Arial" w:hAnsi="Arial" w:cs="Arial"/>
          <w:sz w:val="19"/>
          <w:szCs w:val="19"/>
        </w:rPr>
      </w:pPr>
      <w:r w:rsidRPr="00E35E08">
        <w:rPr>
          <w:rFonts w:ascii="Arial" w:hAnsi="Arial" w:cs="Arial"/>
          <w:sz w:val="19"/>
          <w:szCs w:val="19"/>
        </w:rPr>
        <w:t>Order</w:t>
      </w:r>
      <w:r w:rsidR="00856520" w:rsidRPr="00E35E08">
        <w:rPr>
          <w:rFonts w:ascii="Arial" w:hAnsi="Arial" w:cs="Arial"/>
          <w:sz w:val="19"/>
          <w:szCs w:val="19"/>
        </w:rPr>
        <w:t xml:space="preserve"> in the version executed between the Parties for a specific Software license.</w:t>
      </w:r>
    </w:p>
    <w:p w14:paraId="778EFD20" w14:textId="7E0ED2D0" w:rsidR="00856520" w:rsidRPr="00E35E08" w:rsidRDefault="00856520" w:rsidP="00FD5899">
      <w:pPr>
        <w:pStyle w:val="ListParagraph"/>
        <w:numPr>
          <w:ilvl w:val="0"/>
          <w:numId w:val="11"/>
        </w:numPr>
        <w:spacing w:after="0" w:line="240" w:lineRule="auto"/>
        <w:jc w:val="both"/>
        <w:rPr>
          <w:rFonts w:ascii="Arial" w:hAnsi="Arial" w:cs="Arial"/>
          <w:sz w:val="19"/>
          <w:szCs w:val="19"/>
        </w:rPr>
      </w:pPr>
      <w:r w:rsidRPr="00E35E08">
        <w:rPr>
          <w:rFonts w:ascii="Arial" w:hAnsi="Arial" w:cs="Arial"/>
          <w:sz w:val="19"/>
          <w:szCs w:val="19"/>
        </w:rPr>
        <w:t xml:space="preserve">End User Agreement. </w:t>
      </w:r>
    </w:p>
    <w:p w14:paraId="4C15F604" w14:textId="77777777" w:rsidR="005F273D" w:rsidRPr="00E35E08" w:rsidRDefault="005F273D" w:rsidP="00FD5899">
      <w:pPr>
        <w:pStyle w:val="ListParagraph"/>
        <w:spacing w:after="0" w:line="240" w:lineRule="auto"/>
        <w:ind w:left="1080"/>
        <w:jc w:val="both"/>
        <w:rPr>
          <w:rFonts w:ascii="Arial" w:hAnsi="Arial" w:cs="Arial"/>
          <w:sz w:val="19"/>
          <w:szCs w:val="19"/>
        </w:rPr>
      </w:pPr>
    </w:p>
    <w:p w14:paraId="65BB9CD8" w14:textId="6D5E0C97" w:rsidR="007866CF" w:rsidRPr="00E35E08" w:rsidRDefault="007866CF" w:rsidP="00FD5899">
      <w:pPr>
        <w:pStyle w:val="ListParagraph"/>
        <w:numPr>
          <w:ilvl w:val="1"/>
          <w:numId w:val="1"/>
        </w:numPr>
        <w:spacing w:after="0" w:line="240" w:lineRule="auto"/>
        <w:ind w:left="900" w:hanging="540"/>
        <w:jc w:val="both"/>
        <w:rPr>
          <w:rFonts w:ascii="Arial" w:hAnsi="Arial" w:cs="Arial"/>
          <w:sz w:val="19"/>
          <w:szCs w:val="19"/>
        </w:rPr>
      </w:pPr>
      <w:r w:rsidRPr="00E35E08">
        <w:rPr>
          <w:rFonts w:ascii="Arial" w:hAnsi="Arial" w:cs="Arial"/>
          <w:b/>
          <w:bCs/>
          <w:sz w:val="19"/>
          <w:szCs w:val="19"/>
        </w:rPr>
        <w:t>Complete Agreement</w:t>
      </w:r>
      <w:r w:rsidR="00856520" w:rsidRPr="00E35E08">
        <w:rPr>
          <w:rFonts w:ascii="Arial" w:hAnsi="Arial" w:cs="Arial"/>
          <w:b/>
          <w:bCs/>
          <w:sz w:val="19"/>
          <w:szCs w:val="19"/>
        </w:rPr>
        <w:t xml:space="preserve">. </w:t>
      </w:r>
      <w:r w:rsidRPr="00E35E08">
        <w:rPr>
          <w:rFonts w:ascii="Arial" w:hAnsi="Arial" w:cs="Arial"/>
          <w:sz w:val="19"/>
          <w:szCs w:val="19"/>
        </w:rPr>
        <w:t xml:space="preserve">The Agreement will be binding upon both parties upon the execution of the Order by both Parties. The Agreement is the parties' complete statement relating to its subject matter. Any additional or conflicting terms on purchase orders or other purchasing documents are null and void.  </w:t>
      </w:r>
      <w:r w:rsidR="006D569B" w:rsidRPr="00E35E08">
        <w:rPr>
          <w:rFonts w:ascii="Arial" w:hAnsi="Arial" w:cs="Arial"/>
          <w:sz w:val="19"/>
          <w:szCs w:val="19"/>
        </w:rPr>
        <w:t>The</w:t>
      </w:r>
      <w:r w:rsidRPr="00E35E08">
        <w:rPr>
          <w:rFonts w:ascii="Arial" w:hAnsi="Arial" w:cs="Arial"/>
          <w:sz w:val="19"/>
          <w:szCs w:val="19"/>
        </w:rPr>
        <w:t xml:space="preserve"> Agreement may not be modified </w:t>
      </w:r>
      <w:r w:rsidR="006D569B" w:rsidRPr="00E35E08">
        <w:rPr>
          <w:rFonts w:ascii="Arial" w:hAnsi="Arial" w:cs="Arial"/>
          <w:sz w:val="19"/>
          <w:szCs w:val="19"/>
        </w:rPr>
        <w:t xml:space="preserve">except in writing duly executed </w:t>
      </w:r>
      <w:r w:rsidRPr="00E35E08">
        <w:rPr>
          <w:rFonts w:ascii="Arial" w:hAnsi="Arial" w:cs="Arial"/>
          <w:sz w:val="19"/>
          <w:szCs w:val="19"/>
        </w:rPr>
        <w:t>by an authorized representative of both parties.</w:t>
      </w:r>
    </w:p>
    <w:p w14:paraId="30561B76" w14:textId="77777777" w:rsidR="003673F4" w:rsidRDefault="003673F4" w:rsidP="003673F4">
      <w:pPr>
        <w:spacing w:after="0" w:line="240" w:lineRule="auto"/>
        <w:jc w:val="both"/>
        <w:rPr>
          <w:rFonts w:ascii="Arial" w:hAnsi="Arial" w:cs="Arial"/>
          <w:sz w:val="20"/>
          <w:szCs w:val="20"/>
        </w:rPr>
      </w:pPr>
    </w:p>
    <w:p w14:paraId="15893249" w14:textId="4C555735" w:rsidR="00713BEB" w:rsidRPr="00713BEB" w:rsidRDefault="00713BEB" w:rsidP="00713BEB">
      <w:pPr>
        <w:spacing w:before="100" w:after="100" w:line="240" w:lineRule="auto"/>
        <w:jc w:val="both"/>
        <w:rPr>
          <w:rFonts w:ascii="Arial" w:hAnsi="Arial" w:cs="Arial"/>
          <w:b/>
          <w:bCs/>
          <w:sz w:val="19"/>
          <w:szCs w:val="19"/>
        </w:rPr>
      </w:pPr>
      <w:r w:rsidRPr="00713BEB">
        <w:rPr>
          <w:rFonts w:ascii="Arial" w:hAnsi="Arial" w:cs="Arial"/>
          <w:b/>
          <w:bCs/>
          <w:sz w:val="19"/>
          <w:szCs w:val="19"/>
        </w:rPr>
        <w:t>Definitions</w:t>
      </w:r>
    </w:p>
    <w:p w14:paraId="4A1878F4" w14:textId="2E8FC1E1" w:rsidR="00713BEB" w:rsidRPr="00390F0E" w:rsidRDefault="00713BEB" w:rsidP="00713BEB">
      <w:pPr>
        <w:spacing w:before="100" w:after="100" w:line="240" w:lineRule="auto"/>
        <w:jc w:val="both"/>
        <w:rPr>
          <w:rFonts w:ascii="Arial" w:hAnsi="Arial" w:cs="Arial"/>
          <w:i/>
          <w:iCs/>
          <w:sz w:val="19"/>
          <w:szCs w:val="19"/>
        </w:rPr>
      </w:pPr>
      <w:r w:rsidRPr="00390F0E">
        <w:rPr>
          <w:rFonts w:ascii="Arial" w:hAnsi="Arial" w:cs="Arial"/>
          <w:sz w:val="19"/>
          <w:szCs w:val="19"/>
        </w:rPr>
        <w:t xml:space="preserve">These defined terms are used in the </w:t>
      </w:r>
      <w:r w:rsidR="00AB20C4">
        <w:rPr>
          <w:rFonts w:ascii="Arial" w:hAnsi="Arial" w:cs="Arial"/>
          <w:sz w:val="19"/>
          <w:szCs w:val="19"/>
        </w:rPr>
        <w:t>Agreement</w:t>
      </w:r>
      <w:r w:rsidR="00AB263B">
        <w:rPr>
          <w:rFonts w:ascii="Arial" w:hAnsi="Arial" w:cs="Arial"/>
          <w:sz w:val="19"/>
          <w:szCs w:val="19"/>
        </w:rPr>
        <w:t>, EU</w:t>
      </w:r>
      <w:r w:rsidR="00F63405">
        <w:rPr>
          <w:rFonts w:ascii="Arial" w:hAnsi="Arial" w:cs="Arial"/>
          <w:sz w:val="19"/>
          <w:szCs w:val="19"/>
        </w:rPr>
        <w:t>VL</w:t>
      </w:r>
      <w:r w:rsidRPr="00390F0E">
        <w:rPr>
          <w:rFonts w:ascii="Arial" w:hAnsi="Arial" w:cs="Arial"/>
          <w:sz w:val="19"/>
          <w:szCs w:val="19"/>
        </w:rPr>
        <w:t xml:space="preserve"> </w:t>
      </w:r>
      <w:r w:rsidR="00C82569">
        <w:rPr>
          <w:rFonts w:ascii="Arial" w:hAnsi="Arial" w:cs="Arial"/>
          <w:sz w:val="19"/>
          <w:szCs w:val="19"/>
        </w:rPr>
        <w:t xml:space="preserve">if applicable </w:t>
      </w:r>
      <w:r w:rsidRPr="00390F0E">
        <w:rPr>
          <w:rFonts w:ascii="Arial" w:hAnsi="Arial" w:cs="Arial"/>
          <w:sz w:val="19"/>
          <w:szCs w:val="19"/>
        </w:rPr>
        <w:t xml:space="preserve">and/or an Order. </w:t>
      </w:r>
      <w:r w:rsidR="00CB12E9">
        <w:rPr>
          <w:rFonts w:ascii="Arial" w:hAnsi="Arial" w:cs="Arial"/>
          <w:sz w:val="19"/>
          <w:szCs w:val="19"/>
        </w:rPr>
        <w:t>Company</w:t>
      </w:r>
      <w:r w:rsidR="00CB12E9" w:rsidRPr="00390F0E">
        <w:rPr>
          <w:rFonts w:ascii="Arial" w:hAnsi="Arial" w:cs="Arial"/>
          <w:sz w:val="19"/>
          <w:szCs w:val="19"/>
        </w:rPr>
        <w:t xml:space="preserve"> </w:t>
      </w:r>
      <w:r w:rsidRPr="00390F0E">
        <w:rPr>
          <w:rFonts w:ascii="Arial" w:hAnsi="Arial" w:cs="Arial"/>
          <w:sz w:val="19"/>
          <w:szCs w:val="19"/>
        </w:rPr>
        <w:t>may define additional terms in an Orde</w:t>
      </w:r>
      <w:r>
        <w:rPr>
          <w:rFonts w:ascii="Arial" w:hAnsi="Arial" w:cs="Arial"/>
          <w:sz w:val="19"/>
          <w:szCs w:val="19"/>
        </w:rPr>
        <w:t>r</w:t>
      </w:r>
      <w:r w:rsidRPr="00390F0E">
        <w:rPr>
          <w:rFonts w:ascii="Arial" w:hAnsi="Arial" w:cs="Arial"/>
          <w:sz w:val="19"/>
          <w:szCs w:val="19"/>
        </w:rPr>
        <w:t xml:space="preserve"> or </w:t>
      </w:r>
      <w:r w:rsidR="00CB12E9">
        <w:rPr>
          <w:rFonts w:ascii="Arial" w:hAnsi="Arial" w:cs="Arial"/>
          <w:sz w:val="19"/>
          <w:szCs w:val="19"/>
        </w:rPr>
        <w:t>EUVL</w:t>
      </w:r>
      <w:r w:rsidR="00C82569">
        <w:rPr>
          <w:rFonts w:ascii="Arial" w:hAnsi="Arial" w:cs="Arial"/>
          <w:sz w:val="19"/>
          <w:szCs w:val="19"/>
        </w:rPr>
        <w:t xml:space="preserve"> if applicable</w:t>
      </w:r>
      <w:r w:rsidRPr="00390F0E">
        <w:rPr>
          <w:rFonts w:ascii="Arial" w:hAnsi="Arial" w:cs="Arial"/>
          <w:sz w:val="19"/>
          <w:szCs w:val="19"/>
        </w:rPr>
        <w:t xml:space="preserve">. </w:t>
      </w:r>
    </w:p>
    <w:p w14:paraId="5D84C8CE" w14:textId="77777777" w:rsidR="00713BEB" w:rsidRPr="00713BEB" w:rsidRDefault="00713BEB" w:rsidP="00713BEB">
      <w:pPr>
        <w:spacing w:before="100" w:after="100" w:line="240" w:lineRule="auto"/>
        <w:jc w:val="both"/>
        <w:rPr>
          <w:rFonts w:ascii="Arial" w:hAnsi="Arial" w:cs="Arial"/>
          <w:sz w:val="19"/>
          <w:szCs w:val="19"/>
        </w:rPr>
      </w:pPr>
    </w:p>
    <w:p w14:paraId="49FC8430" w14:textId="3C47F594"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b/>
          <w:bCs/>
          <w:sz w:val="19"/>
          <w:szCs w:val="19"/>
        </w:rPr>
        <w:t>“Agreement</w:t>
      </w:r>
      <w:r w:rsidRPr="00390F0E">
        <w:rPr>
          <w:rFonts w:ascii="Arial" w:hAnsi="Arial" w:cs="Arial"/>
          <w:sz w:val="19"/>
          <w:szCs w:val="19"/>
        </w:rPr>
        <w:t>”</w:t>
      </w:r>
      <w:r w:rsidRPr="00390F0E">
        <w:rPr>
          <w:rFonts w:ascii="Arial" w:hAnsi="Arial" w:cs="Arial"/>
          <w:b/>
          <w:bCs/>
          <w:sz w:val="19"/>
          <w:szCs w:val="19"/>
        </w:rPr>
        <w:t xml:space="preserve"> </w:t>
      </w:r>
      <w:r w:rsidRPr="00390F0E">
        <w:rPr>
          <w:rFonts w:ascii="Arial" w:hAnsi="Arial" w:cs="Arial"/>
          <w:sz w:val="19"/>
          <w:szCs w:val="19"/>
        </w:rPr>
        <w:t>means th</w:t>
      </w:r>
      <w:r>
        <w:rPr>
          <w:rFonts w:ascii="Arial" w:hAnsi="Arial" w:cs="Arial"/>
          <w:sz w:val="19"/>
          <w:szCs w:val="19"/>
        </w:rPr>
        <w:t xml:space="preserve">e End User Agreement including its Exhibits, </w:t>
      </w:r>
      <w:r w:rsidR="007866CF">
        <w:rPr>
          <w:rFonts w:ascii="Arial" w:hAnsi="Arial" w:cs="Arial"/>
          <w:sz w:val="19"/>
          <w:szCs w:val="19"/>
        </w:rPr>
        <w:t>A</w:t>
      </w:r>
      <w:r>
        <w:rPr>
          <w:rFonts w:ascii="Arial" w:hAnsi="Arial" w:cs="Arial"/>
          <w:sz w:val="19"/>
          <w:szCs w:val="19"/>
        </w:rPr>
        <w:t xml:space="preserve">ttachments and any </w:t>
      </w:r>
      <w:r w:rsidR="007866CF">
        <w:rPr>
          <w:rFonts w:ascii="Arial" w:hAnsi="Arial" w:cs="Arial"/>
          <w:sz w:val="19"/>
          <w:szCs w:val="19"/>
        </w:rPr>
        <w:t>A</w:t>
      </w:r>
      <w:r>
        <w:rPr>
          <w:rFonts w:ascii="Arial" w:hAnsi="Arial" w:cs="Arial"/>
          <w:sz w:val="19"/>
          <w:szCs w:val="19"/>
        </w:rPr>
        <w:t>mendments</w:t>
      </w:r>
      <w:r w:rsidRPr="00390F0E">
        <w:rPr>
          <w:rFonts w:ascii="Arial" w:hAnsi="Arial" w:cs="Arial"/>
          <w:sz w:val="19"/>
          <w:szCs w:val="19"/>
        </w:rPr>
        <w:t>. Invoices also form part of the Agreement.</w:t>
      </w:r>
    </w:p>
    <w:p w14:paraId="6C5A1138" w14:textId="7DCE5E74" w:rsidR="00B568B7" w:rsidRPr="00390F0E" w:rsidRDefault="00B568B7" w:rsidP="00B568B7">
      <w:pPr>
        <w:numPr>
          <w:ilvl w:val="0"/>
          <w:numId w:val="6"/>
        </w:numPr>
        <w:tabs>
          <w:tab w:val="left" w:pos="540"/>
        </w:tabs>
        <w:spacing w:before="100" w:after="100" w:line="240" w:lineRule="auto"/>
        <w:ind w:left="540" w:hanging="540"/>
        <w:jc w:val="both"/>
        <w:rPr>
          <w:rFonts w:ascii="Arial" w:eastAsia="Yu Mincho" w:hAnsi="Arial" w:cs="Arial"/>
          <w:sz w:val="19"/>
          <w:szCs w:val="19"/>
        </w:rPr>
      </w:pPr>
      <w:r w:rsidRPr="00390F0E">
        <w:rPr>
          <w:rFonts w:ascii="Arial" w:eastAsia="Yu Mincho" w:hAnsi="Arial" w:cs="Arial"/>
          <w:sz w:val="19"/>
          <w:szCs w:val="19"/>
        </w:rPr>
        <w:t>“</w:t>
      </w:r>
      <w:r w:rsidRPr="00390F0E">
        <w:rPr>
          <w:rFonts w:ascii="Arial" w:eastAsia="Yu Mincho" w:hAnsi="Arial" w:cs="Arial"/>
          <w:b/>
          <w:bCs/>
          <w:sz w:val="19"/>
          <w:szCs w:val="19"/>
        </w:rPr>
        <w:t>Authorized Environment</w:t>
      </w:r>
      <w:r w:rsidRPr="00390F0E">
        <w:rPr>
          <w:rFonts w:ascii="Arial" w:eastAsia="Yu Mincho" w:hAnsi="Arial" w:cs="Arial"/>
          <w:sz w:val="19"/>
          <w:szCs w:val="19"/>
        </w:rPr>
        <w:t>”</w:t>
      </w:r>
      <w:r w:rsidRPr="00390F0E">
        <w:rPr>
          <w:rFonts w:ascii="Arial" w:eastAsia="Yu Mincho" w:hAnsi="Arial" w:cs="Arial"/>
          <w:b/>
          <w:bCs/>
          <w:sz w:val="19"/>
          <w:szCs w:val="19"/>
        </w:rPr>
        <w:t xml:space="preserve"> </w:t>
      </w:r>
      <w:r w:rsidRPr="00390F0E">
        <w:rPr>
          <w:rFonts w:ascii="Arial" w:eastAsia="Yu Mincho" w:hAnsi="Arial" w:cs="Arial"/>
          <w:sz w:val="19"/>
          <w:szCs w:val="19"/>
        </w:rPr>
        <w:t xml:space="preserve">means the physical hardware, virtual machine, private cloud, public cloud account, or other environment where the Software is installed. If a </w:t>
      </w:r>
      <w:r w:rsidR="00286289">
        <w:rPr>
          <w:rFonts w:ascii="Arial" w:eastAsia="Yu Mincho" w:hAnsi="Arial" w:cs="Arial"/>
          <w:sz w:val="19"/>
          <w:szCs w:val="19"/>
        </w:rPr>
        <w:t>P</w:t>
      </w:r>
      <w:r w:rsidRPr="00390F0E">
        <w:rPr>
          <w:rFonts w:ascii="Arial" w:eastAsia="Yu Mincho" w:hAnsi="Arial" w:cs="Arial"/>
          <w:sz w:val="19"/>
          <w:szCs w:val="19"/>
        </w:rPr>
        <w:t xml:space="preserve">ricing </w:t>
      </w:r>
      <w:r w:rsidR="00286289">
        <w:rPr>
          <w:rFonts w:ascii="Arial" w:eastAsia="Yu Mincho" w:hAnsi="Arial" w:cs="Arial"/>
          <w:sz w:val="19"/>
          <w:szCs w:val="19"/>
        </w:rPr>
        <w:t>M</w:t>
      </w:r>
      <w:r w:rsidRPr="00390F0E">
        <w:rPr>
          <w:rFonts w:ascii="Arial" w:eastAsia="Yu Mincho" w:hAnsi="Arial" w:cs="Arial"/>
          <w:sz w:val="19"/>
          <w:szCs w:val="19"/>
        </w:rPr>
        <w:t>etric refers to “Authorized Hardware,” that term will be interpreted to mean “Authorized Environment.”</w:t>
      </w:r>
    </w:p>
    <w:p w14:paraId="565390A5" w14:textId="209C31DD" w:rsidR="00B568B7" w:rsidRPr="00390F0E" w:rsidRDefault="00B568B7" w:rsidP="00B568B7">
      <w:pPr>
        <w:numPr>
          <w:ilvl w:val="0"/>
          <w:numId w:val="6"/>
        </w:numPr>
        <w:tabs>
          <w:tab w:val="left" w:pos="540"/>
        </w:tabs>
        <w:spacing w:before="100" w:after="100" w:line="240" w:lineRule="auto"/>
        <w:ind w:left="540" w:hanging="540"/>
        <w:jc w:val="both"/>
        <w:rPr>
          <w:rFonts w:ascii="Arial" w:hAnsi="Arial" w:cs="Arial"/>
          <w:sz w:val="19"/>
          <w:szCs w:val="19"/>
        </w:rPr>
      </w:pPr>
      <w:r w:rsidRPr="00390F0E">
        <w:rPr>
          <w:rFonts w:ascii="Arial" w:hAnsi="Arial"/>
          <w:sz w:val="19"/>
          <w:szCs w:val="19"/>
        </w:rPr>
        <w:t>“</w:t>
      </w:r>
      <w:r w:rsidRPr="00390F0E">
        <w:rPr>
          <w:rFonts w:ascii="Arial" w:hAnsi="Arial"/>
          <w:b/>
          <w:bCs/>
          <w:sz w:val="19"/>
          <w:szCs w:val="19"/>
        </w:rPr>
        <w:t>Committed Period</w:t>
      </w:r>
      <w:r w:rsidRPr="00390F0E">
        <w:rPr>
          <w:rFonts w:ascii="Arial" w:hAnsi="Arial"/>
          <w:sz w:val="19"/>
          <w:szCs w:val="19"/>
        </w:rPr>
        <w:t>” means a period during which neither party may terminate an Order for convenience</w:t>
      </w:r>
      <w:r>
        <w:rPr>
          <w:rFonts w:ascii="Arial" w:hAnsi="Arial"/>
          <w:sz w:val="19"/>
          <w:szCs w:val="19"/>
        </w:rPr>
        <w:t xml:space="preserve">, except as set forth in the </w:t>
      </w:r>
      <w:r w:rsidRPr="0053192F">
        <w:rPr>
          <w:rFonts w:ascii="Arial" w:hAnsi="Arial"/>
          <w:i/>
          <w:iCs/>
          <w:sz w:val="19"/>
          <w:szCs w:val="19"/>
        </w:rPr>
        <w:t xml:space="preserve">Termination </w:t>
      </w:r>
      <w:r>
        <w:rPr>
          <w:rFonts w:ascii="Arial" w:hAnsi="Arial"/>
          <w:sz w:val="19"/>
          <w:szCs w:val="19"/>
        </w:rPr>
        <w:t xml:space="preserve">section </w:t>
      </w:r>
      <w:r w:rsidR="000A66E3">
        <w:rPr>
          <w:rFonts w:ascii="Arial" w:hAnsi="Arial"/>
          <w:sz w:val="19"/>
          <w:szCs w:val="19"/>
        </w:rPr>
        <w:t>of the Agreement</w:t>
      </w:r>
      <w:r>
        <w:rPr>
          <w:rFonts w:ascii="Arial" w:hAnsi="Arial"/>
          <w:sz w:val="19"/>
          <w:szCs w:val="19"/>
        </w:rPr>
        <w:t>.</w:t>
      </w:r>
    </w:p>
    <w:p w14:paraId="5EE0FB28" w14:textId="13A1D4FF" w:rsidR="00B568B7"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Confidential Information</w:t>
      </w:r>
      <w:r w:rsidRPr="00390F0E">
        <w:rPr>
          <w:rFonts w:ascii="Arial" w:hAnsi="Arial" w:cs="Arial"/>
          <w:sz w:val="19"/>
          <w:szCs w:val="19"/>
        </w:rPr>
        <w:t>” means confidential information of the other party that is either marked as confidential or should be reasonably understood to be considered confidential due to its nature. Confidential Information includes source code, Personal Data and the Product Authorization Code.</w:t>
      </w:r>
    </w:p>
    <w:p w14:paraId="7DFCEFFE" w14:textId="753B75E0"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763066">
        <w:rPr>
          <w:rFonts w:ascii="Arial" w:hAnsi="Arial" w:cs="Arial"/>
          <w:b/>
          <w:bCs/>
          <w:sz w:val="19"/>
          <w:szCs w:val="19"/>
        </w:rPr>
        <w:t>“Company´s Licensors”</w:t>
      </w:r>
      <w:r>
        <w:rPr>
          <w:rFonts w:ascii="Arial" w:hAnsi="Arial" w:cs="Arial"/>
          <w:sz w:val="19"/>
          <w:szCs w:val="19"/>
        </w:rPr>
        <w:t xml:space="preserve"> mean the relevant </w:t>
      </w:r>
      <w:r w:rsidR="00A7187C">
        <w:rPr>
          <w:rFonts w:ascii="Arial" w:hAnsi="Arial" w:cs="Arial"/>
          <w:sz w:val="19"/>
          <w:szCs w:val="19"/>
        </w:rPr>
        <w:t xml:space="preserve">distributor </w:t>
      </w:r>
      <w:r>
        <w:rPr>
          <w:rFonts w:ascii="Arial" w:hAnsi="Arial" w:cs="Arial"/>
          <w:sz w:val="19"/>
          <w:szCs w:val="19"/>
        </w:rPr>
        <w:t xml:space="preserve">of </w:t>
      </w:r>
      <w:r w:rsidR="00D966DD">
        <w:rPr>
          <w:rFonts w:ascii="Arial" w:hAnsi="Arial" w:cs="Arial"/>
          <w:sz w:val="19"/>
          <w:szCs w:val="19"/>
        </w:rPr>
        <w:t>the Software</w:t>
      </w:r>
      <w:r>
        <w:rPr>
          <w:rFonts w:ascii="Arial" w:hAnsi="Arial" w:cs="Arial"/>
          <w:sz w:val="19"/>
          <w:szCs w:val="19"/>
        </w:rPr>
        <w:t xml:space="preserve"> and SAS Institute Inc. the sole manufacturer of the </w:t>
      </w:r>
      <w:r w:rsidR="00D966DD">
        <w:rPr>
          <w:rFonts w:ascii="Arial" w:hAnsi="Arial" w:cs="Arial"/>
          <w:sz w:val="19"/>
          <w:szCs w:val="19"/>
        </w:rPr>
        <w:t>Software</w:t>
      </w:r>
      <w:r>
        <w:rPr>
          <w:rFonts w:ascii="Arial" w:hAnsi="Arial" w:cs="Arial"/>
          <w:sz w:val="19"/>
          <w:szCs w:val="19"/>
        </w:rPr>
        <w:t xml:space="preserve"> which based on the relevant contracts authorized the </w:t>
      </w:r>
      <w:r w:rsidR="00A75442">
        <w:rPr>
          <w:rFonts w:ascii="Arial" w:hAnsi="Arial" w:cs="Arial"/>
          <w:sz w:val="19"/>
          <w:szCs w:val="19"/>
        </w:rPr>
        <w:t>C</w:t>
      </w:r>
      <w:r>
        <w:rPr>
          <w:rFonts w:ascii="Arial" w:hAnsi="Arial" w:cs="Arial"/>
          <w:sz w:val="19"/>
          <w:szCs w:val="19"/>
        </w:rPr>
        <w:t xml:space="preserve">ompany to </w:t>
      </w:r>
      <w:r w:rsidR="00D966DD">
        <w:rPr>
          <w:rFonts w:ascii="Arial" w:hAnsi="Arial" w:cs="Arial"/>
          <w:sz w:val="19"/>
          <w:szCs w:val="19"/>
        </w:rPr>
        <w:t>sub</w:t>
      </w:r>
      <w:r>
        <w:rPr>
          <w:rFonts w:ascii="Arial" w:hAnsi="Arial" w:cs="Arial"/>
          <w:sz w:val="19"/>
          <w:szCs w:val="19"/>
        </w:rPr>
        <w:t xml:space="preserve">license </w:t>
      </w:r>
      <w:r w:rsidR="00D966DD">
        <w:rPr>
          <w:rFonts w:ascii="Arial" w:hAnsi="Arial" w:cs="Arial"/>
          <w:sz w:val="19"/>
          <w:szCs w:val="19"/>
        </w:rPr>
        <w:t>Software</w:t>
      </w:r>
      <w:r>
        <w:rPr>
          <w:rFonts w:ascii="Arial" w:hAnsi="Arial" w:cs="Arial"/>
          <w:sz w:val="19"/>
          <w:szCs w:val="19"/>
        </w:rPr>
        <w:t xml:space="preserve"> to </w:t>
      </w:r>
      <w:r w:rsidR="00D966DD">
        <w:rPr>
          <w:rFonts w:ascii="Arial" w:hAnsi="Arial" w:cs="Arial"/>
          <w:sz w:val="19"/>
          <w:szCs w:val="19"/>
        </w:rPr>
        <w:t xml:space="preserve">the </w:t>
      </w:r>
      <w:r w:rsidR="004248AA">
        <w:rPr>
          <w:rFonts w:ascii="Arial" w:hAnsi="Arial" w:cs="Arial"/>
          <w:sz w:val="19"/>
          <w:szCs w:val="19"/>
        </w:rPr>
        <w:t>End User</w:t>
      </w:r>
      <w:r w:rsidR="00763066">
        <w:rPr>
          <w:rFonts w:ascii="Arial" w:hAnsi="Arial" w:cs="Arial"/>
          <w:sz w:val="19"/>
          <w:szCs w:val="19"/>
        </w:rPr>
        <w:t>.</w:t>
      </w:r>
    </w:p>
    <w:p w14:paraId="5F297582" w14:textId="67499E8E" w:rsidR="00BA05DC" w:rsidRPr="00390F0E" w:rsidRDefault="00BA05DC" w:rsidP="00BA05DC">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Documentation</w:t>
      </w:r>
      <w:r w:rsidRPr="00390F0E">
        <w:rPr>
          <w:rFonts w:ascii="Arial" w:hAnsi="Arial" w:cs="Arial"/>
          <w:sz w:val="19"/>
          <w:szCs w:val="19"/>
        </w:rPr>
        <w:t>”</w:t>
      </w:r>
      <w:r w:rsidRPr="00390F0E">
        <w:rPr>
          <w:rFonts w:ascii="Arial" w:hAnsi="Arial" w:cs="Arial"/>
          <w:b/>
          <w:bCs/>
          <w:sz w:val="19"/>
          <w:szCs w:val="19"/>
        </w:rPr>
        <w:t xml:space="preserve"> </w:t>
      </w:r>
      <w:r w:rsidRPr="00390F0E">
        <w:rPr>
          <w:rFonts w:ascii="Arial" w:hAnsi="Arial" w:cs="Arial"/>
          <w:sz w:val="19"/>
          <w:szCs w:val="19"/>
        </w:rPr>
        <w:t xml:space="preserve">means the official user documentation that </w:t>
      </w:r>
      <w:r>
        <w:rPr>
          <w:rFonts w:ascii="Arial" w:hAnsi="Arial" w:cs="Arial"/>
          <w:sz w:val="19"/>
          <w:szCs w:val="19"/>
        </w:rPr>
        <w:t>is</w:t>
      </w:r>
      <w:r w:rsidRPr="00390F0E">
        <w:rPr>
          <w:rFonts w:ascii="Arial" w:hAnsi="Arial" w:cs="Arial"/>
          <w:sz w:val="19"/>
          <w:szCs w:val="19"/>
        </w:rPr>
        <w:t xml:space="preserve"> ma</w:t>
      </w:r>
      <w:r>
        <w:rPr>
          <w:rFonts w:ascii="Arial" w:hAnsi="Arial" w:cs="Arial"/>
          <w:sz w:val="19"/>
          <w:szCs w:val="19"/>
        </w:rPr>
        <w:t>de available</w:t>
      </w:r>
      <w:r w:rsidRPr="00390F0E">
        <w:rPr>
          <w:rFonts w:ascii="Arial" w:hAnsi="Arial" w:cs="Arial"/>
          <w:sz w:val="19"/>
          <w:szCs w:val="19"/>
        </w:rPr>
        <w:t xml:space="preserve"> for Software </w:t>
      </w:r>
      <w:r>
        <w:rPr>
          <w:rFonts w:ascii="Arial" w:hAnsi="Arial" w:cs="Arial"/>
          <w:sz w:val="19"/>
          <w:szCs w:val="19"/>
        </w:rPr>
        <w:t xml:space="preserve">at </w:t>
      </w:r>
      <w:hyperlink r:id="rId8" w:history="1">
        <w:r w:rsidRPr="00D23277">
          <w:rPr>
            <w:rStyle w:val="Hyperlink"/>
            <w:rFonts w:ascii="Arial" w:hAnsi="Arial" w:cs="Arial"/>
            <w:sz w:val="19"/>
            <w:szCs w:val="19"/>
          </w:rPr>
          <w:t>https://support.sas.com/en/documentation.html</w:t>
        </w:r>
      </w:hyperlink>
      <w:r w:rsidRPr="00390F0E">
        <w:rPr>
          <w:rFonts w:ascii="Arial" w:hAnsi="Arial" w:cs="Arial"/>
          <w:sz w:val="19"/>
          <w:szCs w:val="19"/>
        </w:rPr>
        <w:t xml:space="preserve">.  </w:t>
      </w:r>
    </w:p>
    <w:p w14:paraId="2D24A83C" w14:textId="69BD37FF" w:rsidR="000A66E3" w:rsidRDefault="00B568B7" w:rsidP="000A66E3">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004248AA">
        <w:rPr>
          <w:rFonts w:ascii="Arial" w:hAnsi="Arial" w:cs="Arial"/>
          <w:b/>
          <w:bCs/>
          <w:sz w:val="19"/>
          <w:szCs w:val="19"/>
        </w:rPr>
        <w:t>End User</w:t>
      </w:r>
      <w:r w:rsidRPr="00390F0E">
        <w:rPr>
          <w:rFonts w:ascii="Arial" w:hAnsi="Arial" w:cs="Arial"/>
          <w:sz w:val="19"/>
          <w:szCs w:val="19"/>
        </w:rPr>
        <w:t xml:space="preserve">” means the </w:t>
      </w:r>
      <w:r w:rsidR="004248AA">
        <w:rPr>
          <w:rFonts w:ascii="Arial" w:hAnsi="Arial" w:cs="Arial"/>
          <w:sz w:val="19"/>
          <w:szCs w:val="19"/>
        </w:rPr>
        <w:t>End User</w:t>
      </w:r>
      <w:r w:rsidRPr="00390F0E">
        <w:rPr>
          <w:rFonts w:ascii="Arial" w:hAnsi="Arial" w:cs="Arial"/>
          <w:sz w:val="19"/>
          <w:szCs w:val="19"/>
        </w:rPr>
        <w:t xml:space="preserve"> entity identified </w:t>
      </w:r>
      <w:r>
        <w:rPr>
          <w:rFonts w:ascii="Arial" w:hAnsi="Arial" w:cs="Arial"/>
          <w:sz w:val="19"/>
          <w:szCs w:val="19"/>
        </w:rPr>
        <w:t>in the Agreement</w:t>
      </w:r>
      <w:r w:rsidRPr="00390F0E">
        <w:rPr>
          <w:rFonts w:ascii="Arial" w:hAnsi="Arial" w:cs="Arial"/>
          <w:sz w:val="19"/>
          <w:szCs w:val="19"/>
        </w:rPr>
        <w:t>.</w:t>
      </w:r>
    </w:p>
    <w:p w14:paraId="5EDA777E" w14:textId="5706D41A" w:rsidR="00DF1069" w:rsidRDefault="00DF1069" w:rsidP="000A66E3">
      <w:pPr>
        <w:numPr>
          <w:ilvl w:val="0"/>
          <w:numId w:val="6"/>
        </w:numPr>
        <w:spacing w:before="100" w:after="100" w:line="240" w:lineRule="auto"/>
        <w:ind w:left="540" w:hanging="540"/>
        <w:jc w:val="both"/>
        <w:rPr>
          <w:rFonts w:ascii="Arial" w:hAnsi="Arial" w:cs="Arial"/>
          <w:sz w:val="19"/>
          <w:szCs w:val="19"/>
        </w:rPr>
      </w:pPr>
      <w:r w:rsidRPr="00B320B7">
        <w:rPr>
          <w:rFonts w:ascii="Arial" w:hAnsi="Arial" w:cs="Arial"/>
          <w:b/>
          <w:bCs/>
          <w:sz w:val="19"/>
          <w:szCs w:val="19"/>
        </w:rPr>
        <w:t>“End User Agreement”</w:t>
      </w:r>
      <w:r>
        <w:rPr>
          <w:rFonts w:ascii="Arial" w:hAnsi="Arial" w:cs="Arial"/>
          <w:sz w:val="19"/>
          <w:szCs w:val="19"/>
        </w:rPr>
        <w:t xml:space="preserve"> means this agreement between Company and End User including its Exhibits, Attachments</w:t>
      </w:r>
      <w:r w:rsidR="00A75442">
        <w:rPr>
          <w:rFonts w:ascii="Arial" w:hAnsi="Arial" w:cs="Arial"/>
          <w:sz w:val="19"/>
          <w:szCs w:val="19"/>
        </w:rPr>
        <w:t xml:space="preserve"> and</w:t>
      </w:r>
      <w:r>
        <w:rPr>
          <w:rFonts w:ascii="Arial" w:hAnsi="Arial" w:cs="Arial"/>
          <w:sz w:val="19"/>
          <w:szCs w:val="19"/>
        </w:rPr>
        <w:t xml:space="preserve"> Amendments.</w:t>
      </w:r>
      <w:r w:rsidR="00B320B7">
        <w:rPr>
          <w:rFonts w:ascii="Arial" w:hAnsi="Arial" w:cs="Arial"/>
          <w:sz w:val="19"/>
          <w:szCs w:val="19"/>
        </w:rPr>
        <w:t xml:space="preserve"> </w:t>
      </w:r>
    </w:p>
    <w:p w14:paraId="4E067F89" w14:textId="77777777" w:rsidR="00524D01" w:rsidRDefault="00112CDF" w:rsidP="009C3276">
      <w:pPr>
        <w:numPr>
          <w:ilvl w:val="0"/>
          <w:numId w:val="6"/>
        </w:numPr>
        <w:spacing w:before="100" w:after="100" w:line="240" w:lineRule="auto"/>
        <w:ind w:left="540" w:hanging="540"/>
        <w:jc w:val="both"/>
        <w:rPr>
          <w:rFonts w:ascii="Arial" w:hAnsi="Arial" w:cs="Arial"/>
          <w:sz w:val="19"/>
          <w:szCs w:val="19"/>
        </w:rPr>
      </w:pPr>
      <w:r w:rsidRPr="00524D01">
        <w:rPr>
          <w:rFonts w:ascii="Arial" w:hAnsi="Arial" w:cs="Arial"/>
          <w:b/>
          <w:bCs/>
          <w:sz w:val="19"/>
          <w:szCs w:val="19"/>
        </w:rPr>
        <w:lastRenderedPageBreak/>
        <w:t>“End User Verification Letter”</w:t>
      </w:r>
      <w:r w:rsidR="00AC3B52" w:rsidRPr="00524D01">
        <w:rPr>
          <w:rFonts w:ascii="Arial" w:hAnsi="Arial" w:cs="Arial"/>
          <w:b/>
          <w:bCs/>
          <w:sz w:val="19"/>
          <w:szCs w:val="19"/>
        </w:rPr>
        <w:t xml:space="preserve"> or</w:t>
      </w:r>
      <w:r w:rsidRPr="00524D01">
        <w:rPr>
          <w:rFonts w:ascii="Arial" w:hAnsi="Arial" w:cs="Arial"/>
          <w:b/>
          <w:bCs/>
          <w:sz w:val="19"/>
          <w:szCs w:val="19"/>
        </w:rPr>
        <w:t xml:space="preserve"> </w:t>
      </w:r>
      <w:r w:rsidR="000A66E3" w:rsidRPr="00524D01">
        <w:rPr>
          <w:rFonts w:ascii="Arial" w:hAnsi="Arial" w:cs="Arial"/>
          <w:b/>
          <w:bCs/>
          <w:sz w:val="19"/>
          <w:szCs w:val="19"/>
        </w:rPr>
        <w:t>“</w:t>
      </w:r>
      <w:r w:rsidR="00C77274" w:rsidRPr="00524D01">
        <w:rPr>
          <w:rFonts w:ascii="Arial" w:hAnsi="Arial" w:cs="Arial"/>
          <w:b/>
          <w:bCs/>
          <w:sz w:val="19"/>
          <w:szCs w:val="19"/>
        </w:rPr>
        <w:t>EUVL</w:t>
      </w:r>
      <w:r w:rsidR="000A66E3" w:rsidRPr="00524D01">
        <w:rPr>
          <w:rFonts w:ascii="Arial" w:hAnsi="Arial" w:cs="Arial"/>
          <w:b/>
          <w:bCs/>
          <w:sz w:val="19"/>
          <w:szCs w:val="19"/>
        </w:rPr>
        <w:t>”</w:t>
      </w:r>
      <w:r w:rsidR="000A66E3" w:rsidRPr="00524D01">
        <w:rPr>
          <w:rFonts w:ascii="Arial" w:hAnsi="Arial" w:cs="Arial"/>
          <w:sz w:val="19"/>
          <w:szCs w:val="19"/>
        </w:rPr>
        <w:t xml:space="preserve"> means a document per which the End User confirms that the Software licensed to the End User and the permitted usage scope in the Agreement are consistent with the terms of the EUVL. </w:t>
      </w:r>
      <w:r w:rsidR="00524D01" w:rsidRPr="00524D01">
        <w:rPr>
          <w:rFonts w:ascii="Arial" w:hAnsi="Arial" w:cs="Arial"/>
          <w:sz w:val="19"/>
          <w:szCs w:val="19"/>
        </w:rPr>
        <w:t xml:space="preserve">"The company will confirm whether Extreme Ultraviolet Lithography (EUVL) is required for this specific order." </w:t>
      </w:r>
    </w:p>
    <w:p w14:paraId="5FBA41D0" w14:textId="3A8CFE59" w:rsidR="00B568B7" w:rsidRPr="00524D01" w:rsidRDefault="00B568B7" w:rsidP="009C3276">
      <w:pPr>
        <w:numPr>
          <w:ilvl w:val="0"/>
          <w:numId w:val="6"/>
        </w:numPr>
        <w:spacing w:before="100" w:after="100" w:line="240" w:lineRule="auto"/>
        <w:ind w:left="540" w:hanging="540"/>
        <w:jc w:val="both"/>
        <w:rPr>
          <w:rFonts w:ascii="Arial" w:hAnsi="Arial" w:cs="Arial"/>
          <w:sz w:val="19"/>
          <w:szCs w:val="19"/>
        </w:rPr>
      </w:pPr>
      <w:r w:rsidRPr="00524D01">
        <w:rPr>
          <w:rFonts w:ascii="Arial" w:hAnsi="Arial" w:cs="Arial"/>
          <w:sz w:val="19"/>
          <w:szCs w:val="19"/>
        </w:rPr>
        <w:t>“</w:t>
      </w:r>
      <w:r w:rsidRPr="00524D01">
        <w:rPr>
          <w:rFonts w:ascii="Arial" w:hAnsi="Arial" w:cs="Arial"/>
          <w:b/>
          <w:bCs/>
          <w:sz w:val="19"/>
          <w:szCs w:val="19"/>
        </w:rPr>
        <w:t>Fee</w:t>
      </w:r>
      <w:r w:rsidRPr="00524D01">
        <w:rPr>
          <w:rFonts w:ascii="Arial" w:hAnsi="Arial" w:cs="Arial"/>
          <w:sz w:val="19"/>
          <w:szCs w:val="19"/>
        </w:rPr>
        <w:t xml:space="preserve">” means the fee that </w:t>
      </w:r>
      <w:r w:rsidR="004248AA" w:rsidRPr="00524D01">
        <w:rPr>
          <w:rFonts w:ascii="Arial" w:hAnsi="Arial" w:cs="Arial"/>
          <w:sz w:val="19"/>
          <w:szCs w:val="19"/>
        </w:rPr>
        <w:t>End User</w:t>
      </w:r>
      <w:r w:rsidRPr="00524D01">
        <w:rPr>
          <w:rFonts w:ascii="Arial" w:hAnsi="Arial" w:cs="Arial"/>
          <w:sz w:val="19"/>
          <w:szCs w:val="19"/>
        </w:rPr>
        <w:t xml:space="preserve"> will pay to Company under the Order.</w:t>
      </w:r>
    </w:p>
    <w:p w14:paraId="4B2CC59F" w14:textId="77777777" w:rsidR="006D569B" w:rsidRDefault="00B568B7" w:rsidP="006D569B">
      <w:pPr>
        <w:numPr>
          <w:ilvl w:val="0"/>
          <w:numId w:val="6"/>
        </w:numPr>
        <w:tabs>
          <w:tab w:val="left" w:pos="540"/>
        </w:tabs>
        <w:spacing w:before="100" w:after="100" w:line="240" w:lineRule="auto"/>
        <w:ind w:left="540" w:hanging="540"/>
        <w:jc w:val="both"/>
        <w:rPr>
          <w:rFonts w:ascii="Arial" w:eastAsia="Yu Mincho" w:hAnsi="Arial" w:cs="Arial"/>
          <w:sz w:val="19"/>
          <w:szCs w:val="19"/>
        </w:rPr>
      </w:pPr>
      <w:r w:rsidRPr="00390F0E">
        <w:rPr>
          <w:rFonts w:ascii="Arial" w:eastAsia="Yu Mincho" w:hAnsi="Arial" w:cs="Arial"/>
          <w:sz w:val="19"/>
          <w:szCs w:val="19"/>
        </w:rPr>
        <w:t>“</w:t>
      </w:r>
      <w:r w:rsidRPr="00390F0E">
        <w:rPr>
          <w:rFonts w:ascii="Arial" w:eastAsia="Yu Mincho" w:hAnsi="Arial" w:cs="Arial"/>
          <w:b/>
          <w:bCs/>
          <w:sz w:val="19"/>
          <w:szCs w:val="19"/>
        </w:rPr>
        <w:t>License Period</w:t>
      </w:r>
      <w:r w:rsidRPr="00390F0E">
        <w:rPr>
          <w:rFonts w:ascii="Arial" w:eastAsia="Yu Mincho" w:hAnsi="Arial" w:cs="Arial"/>
          <w:sz w:val="19"/>
          <w:szCs w:val="19"/>
        </w:rPr>
        <w:t>”</w:t>
      </w:r>
      <w:r w:rsidRPr="00390F0E">
        <w:rPr>
          <w:rFonts w:ascii="Arial" w:eastAsia="Yu Mincho" w:hAnsi="Arial" w:cs="Arial"/>
          <w:b/>
          <w:bCs/>
          <w:sz w:val="19"/>
          <w:szCs w:val="19"/>
        </w:rPr>
        <w:t xml:space="preserve"> </w:t>
      </w:r>
      <w:r w:rsidRPr="00390F0E">
        <w:rPr>
          <w:rFonts w:ascii="Arial" w:eastAsia="Yu Mincho" w:hAnsi="Arial" w:cs="Arial"/>
          <w:sz w:val="19"/>
          <w:szCs w:val="19"/>
        </w:rPr>
        <w:t xml:space="preserve">means the period during which </w:t>
      </w:r>
      <w:r w:rsidR="004248AA">
        <w:rPr>
          <w:rFonts w:ascii="Arial" w:eastAsia="Yu Mincho" w:hAnsi="Arial" w:cs="Arial"/>
          <w:sz w:val="19"/>
          <w:szCs w:val="19"/>
        </w:rPr>
        <w:t>End User</w:t>
      </w:r>
      <w:r w:rsidRPr="00390F0E">
        <w:rPr>
          <w:rFonts w:ascii="Arial" w:eastAsia="Yu Mincho" w:hAnsi="Arial" w:cs="Arial"/>
          <w:sz w:val="19"/>
          <w:szCs w:val="19"/>
        </w:rPr>
        <w:t xml:space="preserve"> is authorized to use the Software.</w:t>
      </w:r>
    </w:p>
    <w:p w14:paraId="5F7444C8" w14:textId="2ACCCD45" w:rsidR="00E638B9" w:rsidRPr="006D569B" w:rsidRDefault="00E638B9" w:rsidP="006D569B">
      <w:pPr>
        <w:numPr>
          <w:ilvl w:val="0"/>
          <w:numId w:val="6"/>
        </w:numPr>
        <w:tabs>
          <w:tab w:val="left" w:pos="540"/>
        </w:tabs>
        <w:spacing w:before="100" w:after="100" w:line="240" w:lineRule="auto"/>
        <w:ind w:left="540" w:hanging="540"/>
        <w:jc w:val="both"/>
        <w:rPr>
          <w:rFonts w:ascii="Arial" w:eastAsia="Yu Mincho" w:hAnsi="Arial" w:cs="Arial"/>
          <w:sz w:val="19"/>
          <w:szCs w:val="19"/>
        </w:rPr>
      </w:pPr>
      <w:r w:rsidRPr="006D569B">
        <w:rPr>
          <w:rFonts w:ascii="Arial" w:hAnsi="Arial" w:cs="Arial"/>
          <w:b/>
          <w:bCs/>
          <w:sz w:val="19"/>
          <w:szCs w:val="19"/>
        </w:rPr>
        <w:t>“Offering”</w:t>
      </w:r>
      <w:r w:rsidR="006D569B" w:rsidRPr="006D569B">
        <w:rPr>
          <w:rFonts w:ascii="Arial" w:hAnsi="Arial" w:cs="Arial"/>
          <w:sz w:val="19"/>
          <w:szCs w:val="19"/>
        </w:rPr>
        <w:t xml:space="preserve"> means the SAS offering listed on the Order. </w:t>
      </w:r>
      <w:r w:rsidR="006D569B">
        <w:rPr>
          <w:rFonts w:ascii="Arial" w:hAnsi="Arial" w:cs="Arial"/>
          <w:sz w:val="19"/>
          <w:szCs w:val="19"/>
        </w:rPr>
        <w:t>The only Offering that is provided under this Agreement is SAS Software.</w:t>
      </w:r>
      <w:r w:rsidR="006D569B" w:rsidRPr="006D569B">
        <w:rPr>
          <w:rFonts w:ascii="Arial" w:hAnsi="Arial" w:cs="Arial"/>
          <w:sz w:val="19"/>
          <w:szCs w:val="19"/>
        </w:rPr>
        <w:t xml:space="preserve"> </w:t>
      </w:r>
    </w:p>
    <w:p w14:paraId="4357C601" w14:textId="67AA155C" w:rsidR="00B568B7"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Order</w:t>
      </w:r>
      <w:r w:rsidRPr="00390F0E">
        <w:rPr>
          <w:rFonts w:ascii="Arial" w:hAnsi="Arial" w:cs="Arial"/>
          <w:sz w:val="19"/>
          <w:szCs w:val="19"/>
        </w:rPr>
        <w:t xml:space="preserve">” means the ordering document entered into between </w:t>
      </w:r>
      <w:r>
        <w:rPr>
          <w:rFonts w:ascii="Arial" w:hAnsi="Arial" w:cs="Arial"/>
          <w:sz w:val="19"/>
          <w:szCs w:val="19"/>
        </w:rPr>
        <w:t>Company</w:t>
      </w:r>
      <w:r w:rsidRPr="00390F0E">
        <w:rPr>
          <w:rFonts w:ascii="Arial" w:hAnsi="Arial" w:cs="Arial"/>
          <w:sz w:val="19"/>
          <w:szCs w:val="19"/>
        </w:rPr>
        <w:t xml:space="preserve"> and </w:t>
      </w:r>
      <w:r w:rsidR="004248AA">
        <w:rPr>
          <w:rFonts w:ascii="Arial" w:hAnsi="Arial" w:cs="Arial"/>
          <w:sz w:val="19"/>
          <w:szCs w:val="19"/>
        </w:rPr>
        <w:t>End User</w:t>
      </w:r>
      <w:r w:rsidRPr="00390F0E">
        <w:rPr>
          <w:rFonts w:ascii="Arial" w:hAnsi="Arial" w:cs="Arial"/>
          <w:sz w:val="19"/>
          <w:szCs w:val="19"/>
        </w:rPr>
        <w:t xml:space="preserve"> that specifies the Offering, Fee and other commercial terms</w:t>
      </w:r>
      <w:r w:rsidR="00BA05DC">
        <w:rPr>
          <w:rFonts w:ascii="Arial" w:hAnsi="Arial" w:cs="Arial"/>
          <w:sz w:val="19"/>
          <w:szCs w:val="19"/>
        </w:rPr>
        <w:t>,</w:t>
      </w:r>
      <w:r>
        <w:rPr>
          <w:rFonts w:ascii="Arial" w:hAnsi="Arial" w:cs="Arial"/>
          <w:sz w:val="19"/>
          <w:szCs w:val="19"/>
        </w:rPr>
        <w:t xml:space="preserve"> a sample copy of which is provided in Exhibit </w:t>
      </w:r>
      <w:r w:rsidR="0049686A">
        <w:rPr>
          <w:rFonts w:ascii="Arial" w:hAnsi="Arial" w:cs="Arial"/>
          <w:sz w:val="19"/>
          <w:szCs w:val="19"/>
        </w:rPr>
        <w:t>1</w:t>
      </w:r>
      <w:r>
        <w:rPr>
          <w:rFonts w:ascii="Arial" w:hAnsi="Arial" w:cs="Arial"/>
          <w:sz w:val="19"/>
          <w:szCs w:val="19"/>
        </w:rPr>
        <w:t>.</w:t>
      </w:r>
    </w:p>
    <w:p w14:paraId="6E8DB9B3" w14:textId="328E301C" w:rsidR="00792732" w:rsidRPr="00390F0E" w:rsidRDefault="00792732" w:rsidP="00B568B7">
      <w:pPr>
        <w:numPr>
          <w:ilvl w:val="0"/>
          <w:numId w:val="6"/>
        </w:numPr>
        <w:spacing w:before="100" w:after="100" w:line="240" w:lineRule="auto"/>
        <w:ind w:left="540" w:hanging="540"/>
        <w:jc w:val="both"/>
        <w:rPr>
          <w:rFonts w:ascii="Arial" w:hAnsi="Arial" w:cs="Arial"/>
          <w:sz w:val="19"/>
          <w:szCs w:val="19"/>
        </w:rPr>
      </w:pPr>
      <w:r w:rsidRPr="00792732">
        <w:rPr>
          <w:rFonts w:ascii="Arial" w:hAnsi="Arial" w:cs="Arial"/>
          <w:b/>
          <w:bCs/>
          <w:sz w:val="19"/>
          <w:szCs w:val="19"/>
        </w:rPr>
        <w:t>“Party”</w:t>
      </w:r>
      <w:r>
        <w:rPr>
          <w:rFonts w:ascii="Arial" w:hAnsi="Arial" w:cs="Arial"/>
          <w:sz w:val="19"/>
          <w:szCs w:val="19"/>
        </w:rPr>
        <w:t xml:space="preserve"> means Company or the End User party to the Agreement. “Parties” mean both Company and End User.</w:t>
      </w:r>
    </w:p>
    <w:p w14:paraId="1953FE2A" w14:textId="77777777"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Personal Data</w:t>
      </w:r>
      <w:r w:rsidRPr="00390F0E">
        <w:rPr>
          <w:rFonts w:ascii="Arial" w:hAnsi="Arial" w:cs="Arial"/>
          <w:sz w:val="19"/>
          <w:szCs w:val="19"/>
        </w:rPr>
        <w:t>”</w:t>
      </w:r>
      <w:r w:rsidRPr="00390F0E">
        <w:rPr>
          <w:rFonts w:ascii="Arial" w:hAnsi="Arial" w:cs="Arial"/>
          <w:b/>
          <w:bCs/>
          <w:sz w:val="19"/>
          <w:szCs w:val="19"/>
        </w:rPr>
        <w:t xml:space="preserve"> </w:t>
      </w:r>
      <w:r w:rsidRPr="00390F0E">
        <w:rPr>
          <w:rFonts w:ascii="Arial" w:hAnsi="Arial" w:cs="Arial"/>
          <w:sz w:val="19"/>
          <w:szCs w:val="19"/>
        </w:rPr>
        <w:t>means information relating to an identified or identifiable natural person.</w:t>
      </w:r>
    </w:p>
    <w:p w14:paraId="5703E4BF" w14:textId="77777777"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Pricing Metric</w:t>
      </w:r>
      <w:r w:rsidRPr="00390F0E">
        <w:rPr>
          <w:rFonts w:ascii="Arial" w:hAnsi="Arial" w:cs="Arial"/>
          <w:sz w:val="19"/>
          <w:szCs w:val="19"/>
        </w:rPr>
        <w:t xml:space="preserve">” means the metric used to determine the Fee. </w:t>
      </w:r>
    </w:p>
    <w:p w14:paraId="4B6B5637" w14:textId="77777777"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sz w:val="19"/>
          <w:szCs w:val="19"/>
        </w:rPr>
        <w:t>“</w:t>
      </w:r>
      <w:r w:rsidRPr="00390F0E">
        <w:rPr>
          <w:rFonts w:ascii="Arial" w:hAnsi="Arial"/>
          <w:b/>
          <w:bCs/>
          <w:sz w:val="19"/>
          <w:szCs w:val="19"/>
        </w:rPr>
        <w:t>Product Authorization Code</w:t>
      </w:r>
      <w:r w:rsidRPr="00390F0E">
        <w:rPr>
          <w:rFonts w:ascii="Arial" w:hAnsi="Arial"/>
          <w:sz w:val="19"/>
          <w:szCs w:val="19"/>
        </w:rPr>
        <w:t xml:space="preserve">” means a code that enables the Software to operate for the applicable License Period. </w:t>
      </w:r>
    </w:p>
    <w:p w14:paraId="6FD76C38" w14:textId="5E778C8A"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Related Entity</w:t>
      </w:r>
      <w:r w:rsidRPr="00390F0E">
        <w:rPr>
          <w:rFonts w:ascii="Arial" w:hAnsi="Arial" w:cs="Arial"/>
          <w:sz w:val="19"/>
          <w:szCs w:val="19"/>
        </w:rPr>
        <w:t xml:space="preserve">” means a separate legal entity that is controlled by, is under common control with, or controls </w:t>
      </w:r>
      <w:r w:rsidR="004248AA">
        <w:rPr>
          <w:rFonts w:ascii="Arial" w:hAnsi="Arial" w:cs="Arial"/>
          <w:sz w:val="19"/>
          <w:szCs w:val="19"/>
        </w:rPr>
        <w:t>End User</w:t>
      </w:r>
      <w:r w:rsidRPr="00390F0E">
        <w:rPr>
          <w:rFonts w:ascii="Arial" w:hAnsi="Arial" w:cs="Arial"/>
          <w:sz w:val="19"/>
          <w:szCs w:val="19"/>
        </w:rPr>
        <w:t>. The term "control" means: (a) for commercial entities, ownership of more than fifty percent (50%) of the voting stock or assets of an entity; or (b) for non-profit or governmental entities, statutory or other documented legal authority over the general budget and contracting rights of an entity.</w:t>
      </w:r>
    </w:p>
    <w:p w14:paraId="223F8A1C" w14:textId="77777777" w:rsidR="00F85BC5" w:rsidRDefault="00B568B7" w:rsidP="00F85BC5">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SAS</w:t>
      </w:r>
      <w:r w:rsidRPr="00390F0E">
        <w:rPr>
          <w:rFonts w:ascii="Arial" w:hAnsi="Arial" w:cs="Arial"/>
          <w:sz w:val="19"/>
          <w:szCs w:val="19"/>
        </w:rPr>
        <w:t>” means SAS Institute Inc. unless another SAS entity is defined in the Order.</w:t>
      </w:r>
    </w:p>
    <w:p w14:paraId="2F5B2DAB" w14:textId="65CC6A25" w:rsidR="00F85BC5" w:rsidRPr="00F85BC5" w:rsidRDefault="00F85BC5" w:rsidP="00F85BC5">
      <w:pPr>
        <w:numPr>
          <w:ilvl w:val="0"/>
          <w:numId w:val="6"/>
        </w:numPr>
        <w:spacing w:before="100" w:after="100" w:line="240" w:lineRule="auto"/>
        <w:ind w:left="540" w:hanging="540"/>
        <w:jc w:val="both"/>
        <w:rPr>
          <w:rFonts w:ascii="Arial" w:hAnsi="Arial" w:cs="Arial"/>
          <w:sz w:val="19"/>
          <w:szCs w:val="19"/>
        </w:rPr>
      </w:pPr>
      <w:r w:rsidRPr="7846986A">
        <w:rPr>
          <w:rFonts w:ascii="Arial" w:hAnsi="Arial" w:cs="Arial"/>
          <w:b/>
          <w:bCs/>
          <w:sz w:val="18"/>
          <w:szCs w:val="18"/>
        </w:rPr>
        <w:t>“Required End User Agreement Terms – Software License</w:t>
      </w:r>
      <w:r w:rsidRPr="7846986A">
        <w:rPr>
          <w:rFonts w:ascii="Arial" w:hAnsi="Arial" w:cs="Arial"/>
          <w:sz w:val="19"/>
          <w:szCs w:val="19"/>
        </w:rPr>
        <w:t>” provides the terms that are required by the manufacturer of the Software as part of the Agreement</w:t>
      </w:r>
      <w:r w:rsidR="0045122C" w:rsidRPr="7846986A">
        <w:rPr>
          <w:rFonts w:ascii="Arial" w:hAnsi="Arial" w:cs="Arial"/>
          <w:sz w:val="19"/>
          <w:szCs w:val="19"/>
        </w:rPr>
        <w:t xml:space="preserve"> </w:t>
      </w:r>
      <w:r w:rsidR="00E56DBE" w:rsidRPr="7846986A">
        <w:rPr>
          <w:rFonts w:ascii="Arial" w:hAnsi="Arial" w:cs="Arial"/>
          <w:sz w:val="19"/>
          <w:szCs w:val="19"/>
        </w:rPr>
        <w:t xml:space="preserve">located at </w:t>
      </w:r>
      <w:hyperlink r:id="rId9">
        <w:r w:rsidR="32B78044" w:rsidRPr="7846986A">
          <w:rPr>
            <w:rStyle w:val="Hyperlink"/>
            <w:rFonts w:ascii="Arial" w:eastAsia="Arial" w:hAnsi="Arial" w:cs="Arial"/>
            <w:sz w:val="19"/>
            <w:szCs w:val="19"/>
          </w:rPr>
          <w:t>Required End User Agreement Terms – Software License.docx - Docusign CLM (springcm.com)</w:t>
        </w:r>
      </w:hyperlink>
      <w:r w:rsidRPr="7846986A">
        <w:rPr>
          <w:rFonts w:ascii="Arial" w:hAnsi="Arial" w:cs="Arial"/>
          <w:sz w:val="19"/>
          <w:szCs w:val="19"/>
        </w:rPr>
        <w:t>.</w:t>
      </w:r>
    </w:p>
    <w:p w14:paraId="120AD25E" w14:textId="77777777" w:rsidR="00B568B7" w:rsidRPr="00390F0E" w:rsidRDefault="00B568B7" w:rsidP="00B568B7">
      <w:pPr>
        <w:numPr>
          <w:ilvl w:val="0"/>
          <w:numId w:val="6"/>
        </w:numPr>
        <w:tabs>
          <w:tab w:val="left" w:pos="540"/>
        </w:tabs>
        <w:spacing w:before="100" w:after="100" w:line="240" w:lineRule="auto"/>
        <w:ind w:left="540" w:hanging="540"/>
        <w:jc w:val="both"/>
        <w:rPr>
          <w:rFonts w:ascii="Arial" w:eastAsia="Yu Mincho" w:hAnsi="Arial" w:cs="Arial"/>
          <w:sz w:val="19"/>
          <w:szCs w:val="19"/>
        </w:rPr>
      </w:pPr>
      <w:r w:rsidRPr="00390F0E">
        <w:rPr>
          <w:rFonts w:ascii="Arial" w:eastAsia="Times New Roman" w:hAnsi="Arial" w:cs="Arial"/>
          <w:sz w:val="19"/>
          <w:szCs w:val="19"/>
        </w:rPr>
        <w:t>“</w:t>
      </w:r>
      <w:r w:rsidRPr="00390F0E">
        <w:rPr>
          <w:rFonts w:ascii="Arial" w:eastAsia="Times New Roman" w:hAnsi="Arial" w:cs="Arial"/>
          <w:b/>
          <w:bCs/>
          <w:sz w:val="19"/>
          <w:szCs w:val="19"/>
        </w:rPr>
        <w:t>Sensitive Information</w:t>
      </w:r>
      <w:r w:rsidRPr="00390F0E">
        <w:rPr>
          <w:rFonts w:ascii="Arial" w:eastAsia="Times New Roman" w:hAnsi="Arial" w:cs="Arial"/>
          <w:sz w:val="19"/>
          <w:szCs w:val="19"/>
        </w:rPr>
        <w:t>” means (a) credit or debit card numbers, personal identification numbers (PIN), passwords or other similar information used for payment or to access personal or financial information; (b) patient, medical or other protected health information; (c) genetic data, biometric data, or data about an individual’s criminal history; (d) government-issued personal identification numbers (such as social security numbers, driver’s license numbers, or passport numbers); (e) classified or technical data controlled by the US International Traffic in Arms Regulations; or (f) materials that require a United States export license, license exception or other United States government authorization.</w:t>
      </w:r>
    </w:p>
    <w:p w14:paraId="443515A6" w14:textId="22ED033A"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Software</w:t>
      </w:r>
      <w:r w:rsidRPr="00390F0E">
        <w:rPr>
          <w:rFonts w:ascii="Arial" w:hAnsi="Arial" w:cs="Arial"/>
          <w:sz w:val="19"/>
          <w:szCs w:val="19"/>
        </w:rPr>
        <w:t>”</w:t>
      </w:r>
      <w:r w:rsidRPr="00390F0E">
        <w:rPr>
          <w:rFonts w:ascii="Arial" w:hAnsi="Arial" w:cs="Arial"/>
          <w:b/>
          <w:bCs/>
          <w:sz w:val="19"/>
          <w:szCs w:val="19"/>
        </w:rPr>
        <w:t xml:space="preserve"> </w:t>
      </w:r>
      <w:r w:rsidRPr="00390F0E">
        <w:rPr>
          <w:rFonts w:ascii="Arial" w:hAnsi="Arial" w:cs="Arial"/>
          <w:sz w:val="19"/>
          <w:szCs w:val="19"/>
        </w:rPr>
        <w:t>means SAS software</w:t>
      </w:r>
      <w:r w:rsidR="00383459">
        <w:rPr>
          <w:rFonts w:ascii="Arial" w:hAnsi="Arial" w:cs="Arial"/>
          <w:sz w:val="19"/>
          <w:szCs w:val="19"/>
        </w:rPr>
        <w:t xml:space="preserve"> listed in the Order</w:t>
      </w:r>
      <w:r w:rsidRPr="00390F0E">
        <w:rPr>
          <w:rFonts w:ascii="Arial" w:hAnsi="Arial" w:cs="Arial"/>
          <w:sz w:val="19"/>
          <w:szCs w:val="19"/>
        </w:rPr>
        <w:t xml:space="preserve">, including its embedded subcomponents, licensed to </w:t>
      </w:r>
      <w:r w:rsidR="004248AA">
        <w:rPr>
          <w:rFonts w:ascii="Arial" w:hAnsi="Arial" w:cs="Arial"/>
          <w:sz w:val="19"/>
          <w:szCs w:val="19"/>
        </w:rPr>
        <w:t>End User</w:t>
      </w:r>
      <w:r w:rsidRPr="00390F0E">
        <w:rPr>
          <w:rFonts w:ascii="Arial" w:hAnsi="Arial" w:cs="Arial"/>
          <w:sz w:val="19"/>
          <w:szCs w:val="19"/>
        </w:rPr>
        <w:t xml:space="preserve"> under</w:t>
      </w:r>
      <w:r w:rsidR="00885DD3">
        <w:rPr>
          <w:rFonts w:ascii="Arial" w:hAnsi="Arial" w:cs="Arial"/>
          <w:sz w:val="19"/>
          <w:szCs w:val="19"/>
        </w:rPr>
        <w:t xml:space="preserve"> the Agreement</w:t>
      </w:r>
      <w:r w:rsidR="00383459">
        <w:rPr>
          <w:rFonts w:ascii="Arial" w:hAnsi="Arial" w:cs="Arial"/>
          <w:sz w:val="19"/>
          <w:szCs w:val="19"/>
        </w:rPr>
        <w:t>.</w:t>
      </w:r>
    </w:p>
    <w:p w14:paraId="21856B5D" w14:textId="77777777"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b/>
          <w:bCs/>
          <w:sz w:val="19"/>
          <w:szCs w:val="19"/>
        </w:rPr>
        <w:t>“Term”</w:t>
      </w:r>
      <w:r w:rsidRPr="00390F0E">
        <w:rPr>
          <w:rFonts w:ascii="Arial" w:hAnsi="Arial" w:cs="Arial"/>
          <w:sz w:val="19"/>
          <w:szCs w:val="19"/>
        </w:rPr>
        <w:t xml:space="preserve"> means twelve (12) months, or another initial time period if specified in the Order Form, and any subsequent renewal period.</w:t>
      </w:r>
    </w:p>
    <w:p w14:paraId="16748E7A" w14:textId="5B2BD5B5"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b/>
          <w:bCs/>
          <w:sz w:val="19"/>
          <w:szCs w:val="19"/>
        </w:rPr>
        <w:t xml:space="preserve">“Territory” </w:t>
      </w:r>
      <w:r w:rsidRPr="00390F0E">
        <w:rPr>
          <w:rFonts w:ascii="Arial" w:hAnsi="Arial" w:cs="Arial"/>
          <w:sz w:val="19"/>
          <w:szCs w:val="19"/>
        </w:rPr>
        <w:t xml:space="preserve">means global, unless otherwise set forth in the Order. </w:t>
      </w:r>
    </w:p>
    <w:p w14:paraId="67082FF5" w14:textId="52E835B7" w:rsidR="00B568B7" w:rsidRPr="00390F0E" w:rsidRDefault="00B568B7" w:rsidP="00B568B7">
      <w:pPr>
        <w:numPr>
          <w:ilvl w:val="0"/>
          <w:numId w:val="6"/>
        </w:numPr>
        <w:spacing w:before="100" w:after="100" w:line="240" w:lineRule="auto"/>
        <w:ind w:left="540" w:hanging="540"/>
        <w:jc w:val="both"/>
        <w:rPr>
          <w:rFonts w:ascii="Arial" w:hAnsi="Arial" w:cs="Arial"/>
          <w:sz w:val="19"/>
          <w:szCs w:val="19"/>
        </w:rPr>
      </w:pPr>
      <w:r w:rsidRPr="00390F0E">
        <w:rPr>
          <w:rFonts w:ascii="Arial" w:hAnsi="Arial" w:cs="Arial"/>
          <w:sz w:val="19"/>
          <w:szCs w:val="19"/>
        </w:rPr>
        <w:t>“</w:t>
      </w:r>
      <w:r w:rsidRPr="00390F0E">
        <w:rPr>
          <w:rFonts w:ascii="Arial" w:hAnsi="Arial" w:cs="Arial"/>
          <w:b/>
          <w:bCs/>
          <w:sz w:val="19"/>
          <w:szCs w:val="19"/>
        </w:rPr>
        <w:t>User</w:t>
      </w:r>
      <w:r w:rsidRPr="00390F0E">
        <w:rPr>
          <w:rFonts w:ascii="Arial" w:hAnsi="Arial" w:cs="Arial"/>
          <w:sz w:val="19"/>
          <w:szCs w:val="19"/>
        </w:rPr>
        <w:t>”</w:t>
      </w:r>
      <w:r w:rsidRPr="00390F0E">
        <w:rPr>
          <w:rFonts w:ascii="Arial" w:hAnsi="Arial" w:cs="Arial"/>
          <w:b/>
          <w:bCs/>
          <w:sz w:val="19"/>
          <w:szCs w:val="19"/>
        </w:rPr>
        <w:t xml:space="preserve"> </w:t>
      </w:r>
      <w:r w:rsidRPr="00390F0E">
        <w:rPr>
          <w:rFonts w:ascii="Arial" w:hAnsi="Arial" w:cs="Arial"/>
          <w:sz w:val="19"/>
          <w:szCs w:val="19"/>
        </w:rPr>
        <w:t xml:space="preserve">means any individual authorized by </w:t>
      </w:r>
      <w:r w:rsidR="004248AA">
        <w:rPr>
          <w:rFonts w:ascii="Arial" w:hAnsi="Arial" w:cs="Arial"/>
          <w:sz w:val="19"/>
          <w:szCs w:val="19"/>
        </w:rPr>
        <w:t>End User</w:t>
      </w:r>
      <w:r w:rsidRPr="00390F0E">
        <w:rPr>
          <w:rFonts w:ascii="Arial" w:hAnsi="Arial" w:cs="Arial"/>
          <w:sz w:val="19"/>
          <w:szCs w:val="19"/>
        </w:rPr>
        <w:t xml:space="preserve"> to access an Offering.    </w:t>
      </w:r>
    </w:p>
    <w:p w14:paraId="5C885AC8" w14:textId="77777777" w:rsidR="00B568B7" w:rsidRDefault="00B568B7" w:rsidP="00B568B7">
      <w:pPr>
        <w:tabs>
          <w:tab w:val="left" w:pos="540"/>
        </w:tabs>
        <w:spacing w:before="100" w:after="100" w:line="240" w:lineRule="auto"/>
        <w:jc w:val="both"/>
        <w:rPr>
          <w:rFonts w:ascii="Arial" w:hAnsi="Arial" w:cs="Arial"/>
          <w:sz w:val="19"/>
          <w:szCs w:val="19"/>
        </w:rPr>
      </w:pPr>
    </w:p>
    <w:p w14:paraId="6EB57925" w14:textId="77777777" w:rsidR="0085267A" w:rsidRDefault="0085267A" w:rsidP="00B568B7">
      <w:pPr>
        <w:tabs>
          <w:tab w:val="left" w:pos="540"/>
        </w:tabs>
        <w:spacing w:before="100" w:after="100" w:line="240" w:lineRule="auto"/>
        <w:jc w:val="both"/>
        <w:rPr>
          <w:rFonts w:ascii="Arial" w:hAnsi="Arial" w:cs="Arial"/>
          <w:sz w:val="19"/>
          <w:szCs w:val="19"/>
        </w:rPr>
      </w:pPr>
    </w:p>
    <w:p w14:paraId="5FA58811" w14:textId="77777777" w:rsidR="0085267A" w:rsidRDefault="0085267A" w:rsidP="00B568B7">
      <w:pPr>
        <w:tabs>
          <w:tab w:val="left" w:pos="540"/>
        </w:tabs>
        <w:spacing w:before="100" w:after="100" w:line="240" w:lineRule="auto"/>
        <w:jc w:val="both"/>
        <w:rPr>
          <w:rFonts w:ascii="Arial" w:hAnsi="Arial" w:cs="Arial"/>
          <w:sz w:val="19"/>
          <w:szCs w:val="19"/>
        </w:rPr>
      </w:pPr>
    </w:p>
    <w:p w14:paraId="0017D665" w14:textId="77777777" w:rsidR="0085267A" w:rsidRDefault="0085267A" w:rsidP="00B568B7">
      <w:pPr>
        <w:tabs>
          <w:tab w:val="left" w:pos="540"/>
        </w:tabs>
        <w:spacing w:before="100" w:after="100" w:line="240" w:lineRule="auto"/>
        <w:jc w:val="both"/>
        <w:rPr>
          <w:rFonts w:ascii="Arial" w:hAnsi="Arial" w:cs="Arial"/>
          <w:sz w:val="19"/>
          <w:szCs w:val="19"/>
        </w:rPr>
      </w:pPr>
    </w:p>
    <w:p w14:paraId="6C164261" w14:textId="77777777" w:rsidR="0085267A" w:rsidRDefault="0085267A" w:rsidP="00B568B7">
      <w:pPr>
        <w:tabs>
          <w:tab w:val="left" w:pos="540"/>
        </w:tabs>
        <w:spacing w:before="100" w:after="100" w:line="240" w:lineRule="auto"/>
        <w:jc w:val="both"/>
        <w:rPr>
          <w:rFonts w:ascii="Arial" w:hAnsi="Arial" w:cs="Arial"/>
          <w:sz w:val="19"/>
          <w:szCs w:val="19"/>
        </w:rPr>
      </w:pPr>
    </w:p>
    <w:p w14:paraId="1069C8B0" w14:textId="77777777" w:rsidR="0085267A" w:rsidRDefault="0085267A" w:rsidP="00B568B7">
      <w:pPr>
        <w:tabs>
          <w:tab w:val="left" w:pos="540"/>
        </w:tabs>
        <w:spacing w:before="100" w:after="100" w:line="240" w:lineRule="auto"/>
        <w:jc w:val="both"/>
        <w:rPr>
          <w:rFonts w:ascii="Arial" w:hAnsi="Arial" w:cs="Arial"/>
          <w:sz w:val="19"/>
          <w:szCs w:val="19"/>
        </w:rPr>
      </w:pPr>
    </w:p>
    <w:p w14:paraId="778C120D" w14:textId="77777777" w:rsidR="0085267A" w:rsidRDefault="0085267A" w:rsidP="00B568B7">
      <w:pPr>
        <w:tabs>
          <w:tab w:val="left" w:pos="540"/>
        </w:tabs>
        <w:spacing w:before="100" w:after="100" w:line="240" w:lineRule="auto"/>
        <w:jc w:val="both"/>
        <w:rPr>
          <w:rFonts w:ascii="Arial" w:hAnsi="Arial" w:cs="Arial"/>
          <w:sz w:val="19"/>
          <w:szCs w:val="19"/>
        </w:rPr>
      </w:pPr>
    </w:p>
    <w:p w14:paraId="5805AD80" w14:textId="77777777" w:rsidR="0085267A" w:rsidRDefault="0085267A" w:rsidP="00B568B7">
      <w:pPr>
        <w:tabs>
          <w:tab w:val="left" w:pos="540"/>
        </w:tabs>
        <w:spacing w:before="100" w:after="100" w:line="240" w:lineRule="auto"/>
        <w:jc w:val="both"/>
        <w:rPr>
          <w:rFonts w:ascii="Arial" w:hAnsi="Arial" w:cs="Arial"/>
          <w:sz w:val="19"/>
          <w:szCs w:val="19"/>
        </w:rPr>
      </w:pPr>
    </w:p>
    <w:p w14:paraId="1A4813AE" w14:textId="77777777" w:rsidR="0085267A" w:rsidRDefault="0085267A" w:rsidP="00B568B7">
      <w:pPr>
        <w:tabs>
          <w:tab w:val="left" w:pos="540"/>
        </w:tabs>
        <w:spacing w:before="100" w:after="100" w:line="240" w:lineRule="auto"/>
        <w:jc w:val="both"/>
        <w:rPr>
          <w:rFonts w:ascii="Arial" w:hAnsi="Arial" w:cs="Arial"/>
          <w:sz w:val="19"/>
          <w:szCs w:val="19"/>
        </w:rPr>
      </w:pPr>
    </w:p>
    <w:p w14:paraId="141441AE" w14:textId="77777777" w:rsidR="00783BDE" w:rsidRDefault="00783BDE" w:rsidP="00B568B7">
      <w:pPr>
        <w:tabs>
          <w:tab w:val="left" w:pos="540"/>
        </w:tabs>
        <w:spacing w:before="100" w:after="100" w:line="240" w:lineRule="auto"/>
        <w:jc w:val="both"/>
        <w:rPr>
          <w:rFonts w:ascii="Arial" w:hAnsi="Arial" w:cs="Arial"/>
          <w:sz w:val="19"/>
          <w:szCs w:val="19"/>
        </w:rPr>
      </w:pPr>
    </w:p>
    <w:p w14:paraId="735F47C2" w14:textId="77777777" w:rsidR="00783BDE" w:rsidRDefault="00783BDE" w:rsidP="00B568B7">
      <w:pPr>
        <w:tabs>
          <w:tab w:val="left" w:pos="540"/>
        </w:tabs>
        <w:spacing w:before="100" w:after="100" w:line="240" w:lineRule="auto"/>
        <w:jc w:val="both"/>
        <w:rPr>
          <w:rFonts w:ascii="Arial" w:hAnsi="Arial" w:cs="Arial"/>
          <w:sz w:val="19"/>
          <w:szCs w:val="19"/>
        </w:rPr>
      </w:pPr>
    </w:p>
    <w:p w14:paraId="1CA0419E" w14:textId="77777777" w:rsidR="00783BDE" w:rsidRDefault="00783BDE" w:rsidP="00B568B7">
      <w:pPr>
        <w:tabs>
          <w:tab w:val="left" w:pos="540"/>
        </w:tabs>
        <w:spacing w:before="100" w:after="100" w:line="240" w:lineRule="auto"/>
        <w:jc w:val="both"/>
        <w:rPr>
          <w:rFonts w:ascii="Arial" w:hAnsi="Arial" w:cs="Arial"/>
          <w:sz w:val="19"/>
          <w:szCs w:val="19"/>
        </w:rPr>
      </w:pPr>
    </w:p>
    <w:p w14:paraId="29524B12" w14:textId="77777777" w:rsidR="00783BDE" w:rsidRDefault="00783BDE" w:rsidP="00B568B7">
      <w:pPr>
        <w:tabs>
          <w:tab w:val="left" w:pos="540"/>
        </w:tabs>
        <w:spacing w:before="100" w:after="100" w:line="240" w:lineRule="auto"/>
        <w:jc w:val="both"/>
        <w:rPr>
          <w:rFonts w:ascii="Arial" w:hAnsi="Arial" w:cs="Arial"/>
          <w:sz w:val="19"/>
          <w:szCs w:val="19"/>
        </w:rPr>
      </w:pPr>
    </w:p>
    <w:p w14:paraId="643214AE" w14:textId="77777777" w:rsidR="00783BDE" w:rsidRDefault="00783BDE" w:rsidP="00B568B7">
      <w:pPr>
        <w:tabs>
          <w:tab w:val="left" w:pos="540"/>
        </w:tabs>
        <w:spacing w:before="100" w:after="100" w:line="240" w:lineRule="auto"/>
        <w:jc w:val="both"/>
        <w:rPr>
          <w:rFonts w:ascii="Arial" w:hAnsi="Arial" w:cs="Arial"/>
          <w:sz w:val="19"/>
          <w:szCs w:val="19"/>
        </w:rPr>
      </w:pPr>
    </w:p>
    <w:p w14:paraId="42A3238E" w14:textId="77777777" w:rsidR="0085267A" w:rsidRDefault="0085267A" w:rsidP="00B568B7">
      <w:pPr>
        <w:tabs>
          <w:tab w:val="left" w:pos="540"/>
        </w:tabs>
        <w:spacing w:before="100" w:after="100" w:line="240" w:lineRule="auto"/>
        <w:jc w:val="both"/>
        <w:rPr>
          <w:rFonts w:ascii="Arial" w:hAnsi="Arial" w:cs="Arial"/>
          <w:sz w:val="19"/>
          <w:szCs w:val="19"/>
        </w:rPr>
      </w:pPr>
    </w:p>
    <w:p w14:paraId="2C0A2019" w14:textId="5C02C724" w:rsidR="00B568B7" w:rsidRPr="002E4FB7" w:rsidRDefault="0008075E" w:rsidP="002D705B">
      <w:pPr>
        <w:jc w:val="both"/>
        <w:rPr>
          <w:rFonts w:ascii="Arial" w:hAnsi="Arial" w:cs="Arial"/>
          <w:b/>
          <w:bCs/>
          <w:sz w:val="19"/>
          <w:szCs w:val="19"/>
        </w:rPr>
      </w:pPr>
      <w:r w:rsidRPr="002E4FB7">
        <w:rPr>
          <w:rFonts w:ascii="Arial" w:hAnsi="Arial" w:cs="Arial"/>
          <w:b/>
          <w:bCs/>
          <w:sz w:val="19"/>
          <w:szCs w:val="19"/>
        </w:rPr>
        <w:t>Exhibit 1</w:t>
      </w:r>
      <w:r w:rsidR="0085267A" w:rsidRPr="002E4FB7">
        <w:rPr>
          <w:rFonts w:ascii="Arial" w:hAnsi="Arial" w:cs="Arial"/>
          <w:b/>
          <w:bCs/>
          <w:sz w:val="19"/>
          <w:szCs w:val="19"/>
        </w:rPr>
        <w:t xml:space="preserve"> : ORDER</w:t>
      </w:r>
    </w:p>
    <w:tbl>
      <w:tblPr>
        <w:tblStyle w:val="TableGrid"/>
        <w:tblpPr w:leftFromText="141" w:rightFromText="141" w:vertAnchor="text" w:horzAnchor="margin" w:tblpXSpec="center" w:tblpY="400"/>
        <w:tblW w:w="0" w:type="auto"/>
        <w:tblLook w:val="04A0" w:firstRow="1" w:lastRow="0" w:firstColumn="1" w:lastColumn="0" w:noHBand="0" w:noVBand="1"/>
      </w:tblPr>
      <w:tblGrid>
        <w:gridCol w:w="4390"/>
        <w:gridCol w:w="4394"/>
      </w:tblGrid>
      <w:tr w:rsidR="006D569B" w:rsidRPr="002E4FB7" w14:paraId="368A5E7D" w14:textId="77777777">
        <w:tc>
          <w:tcPr>
            <w:tcW w:w="4390" w:type="dxa"/>
          </w:tcPr>
          <w:p w14:paraId="6A923CF1" w14:textId="77777777" w:rsidR="006D569B" w:rsidRPr="002E4FB7" w:rsidRDefault="006D569B" w:rsidP="006D569B">
            <w:pPr>
              <w:pStyle w:val="ListParagraph"/>
              <w:ind w:left="360"/>
              <w:jc w:val="both"/>
              <w:rPr>
                <w:rFonts w:ascii="Arial" w:hAnsi="Arial" w:cs="Arial"/>
                <w:b/>
                <w:bCs/>
                <w:sz w:val="19"/>
                <w:szCs w:val="19"/>
              </w:rPr>
            </w:pPr>
            <w:r w:rsidRPr="002E4FB7">
              <w:rPr>
                <w:rFonts w:ascii="Arial" w:hAnsi="Arial" w:cs="Arial"/>
                <w:b/>
                <w:bCs/>
                <w:sz w:val="19"/>
                <w:szCs w:val="19"/>
              </w:rPr>
              <w:t xml:space="preserve">Company: </w:t>
            </w:r>
          </w:p>
          <w:p w14:paraId="0738E5B6" w14:textId="77777777" w:rsidR="006D569B" w:rsidRPr="002E4FB7" w:rsidRDefault="006D569B" w:rsidP="006D569B">
            <w:pPr>
              <w:pStyle w:val="ListParagraph"/>
              <w:ind w:left="360"/>
              <w:jc w:val="both"/>
              <w:rPr>
                <w:rFonts w:ascii="Arial" w:hAnsi="Arial" w:cs="Arial"/>
                <w:b/>
                <w:bCs/>
                <w:sz w:val="19"/>
                <w:szCs w:val="19"/>
              </w:rPr>
            </w:pPr>
            <w:r w:rsidRPr="002E4FB7">
              <w:rPr>
                <w:rFonts w:ascii="Arial" w:hAnsi="Arial" w:cs="Arial"/>
                <w:b/>
                <w:bCs/>
                <w:sz w:val="19"/>
                <w:szCs w:val="19"/>
              </w:rPr>
              <w:t>Address:</w:t>
            </w:r>
          </w:p>
          <w:p w14:paraId="2CD129C5" w14:textId="55A7234D" w:rsidR="006D569B" w:rsidRPr="002E4FB7" w:rsidRDefault="006D569B" w:rsidP="006D569B">
            <w:pPr>
              <w:pStyle w:val="ListParagraph"/>
              <w:ind w:left="360"/>
              <w:jc w:val="both"/>
              <w:rPr>
                <w:rFonts w:ascii="Arial" w:hAnsi="Arial" w:cs="Arial"/>
                <w:b/>
                <w:bCs/>
                <w:sz w:val="19"/>
                <w:szCs w:val="19"/>
              </w:rPr>
            </w:pPr>
          </w:p>
        </w:tc>
        <w:tc>
          <w:tcPr>
            <w:tcW w:w="4394" w:type="dxa"/>
          </w:tcPr>
          <w:p w14:paraId="6F3C3C50" w14:textId="77777777" w:rsidR="006D569B" w:rsidRPr="002E4FB7" w:rsidRDefault="006D569B">
            <w:pPr>
              <w:jc w:val="both"/>
              <w:rPr>
                <w:rFonts w:ascii="Arial" w:hAnsi="Arial" w:cs="Arial"/>
                <w:b/>
                <w:bCs/>
                <w:sz w:val="19"/>
                <w:szCs w:val="19"/>
              </w:rPr>
            </w:pPr>
            <w:r w:rsidRPr="002E4FB7">
              <w:rPr>
                <w:rFonts w:ascii="Arial" w:hAnsi="Arial" w:cs="Arial"/>
                <w:b/>
                <w:bCs/>
                <w:sz w:val="19"/>
                <w:szCs w:val="19"/>
              </w:rPr>
              <w:t>End User:</w:t>
            </w:r>
          </w:p>
          <w:p w14:paraId="74E2A96B" w14:textId="77777777" w:rsidR="006D569B" w:rsidRPr="002E4FB7" w:rsidRDefault="006D569B">
            <w:pPr>
              <w:jc w:val="both"/>
              <w:rPr>
                <w:rFonts w:ascii="Arial" w:hAnsi="Arial" w:cs="Arial"/>
                <w:b/>
                <w:bCs/>
                <w:sz w:val="19"/>
                <w:szCs w:val="19"/>
              </w:rPr>
            </w:pPr>
            <w:r w:rsidRPr="002E4FB7">
              <w:rPr>
                <w:rFonts w:ascii="Arial" w:hAnsi="Arial" w:cs="Arial"/>
                <w:b/>
                <w:bCs/>
                <w:sz w:val="19"/>
                <w:szCs w:val="19"/>
              </w:rPr>
              <w:t>Address:</w:t>
            </w:r>
          </w:p>
        </w:tc>
      </w:tr>
    </w:tbl>
    <w:p w14:paraId="7557BB8C" w14:textId="77777777" w:rsidR="006D569B" w:rsidRPr="002E4FB7" w:rsidRDefault="006D569B" w:rsidP="006D569B">
      <w:pPr>
        <w:jc w:val="both"/>
        <w:rPr>
          <w:rFonts w:ascii="Arial" w:hAnsi="Arial" w:cs="Arial"/>
          <w:sz w:val="19"/>
          <w:szCs w:val="19"/>
        </w:rPr>
      </w:pPr>
    </w:p>
    <w:p w14:paraId="574C46E2" w14:textId="77777777" w:rsidR="006D569B" w:rsidRPr="002E4FB7" w:rsidRDefault="006D569B" w:rsidP="006D569B">
      <w:pPr>
        <w:pStyle w:val="LegalBodyTextNumbered"/>
        <w:spacing w:before="120" w:after="120" w:line="240" w:lineRule="auto"/>
        <w:ind w:left="360"/>
        <w:rPr>
          <w:rStyle w:val="PageNumber"/>
          <w:rFonts w:cs="Arial"/>
          <w:sz w:val="19"/>
          <w:szCs w:val="19"/>
          <w:u w:color="BFBFBF"/>
        </w:rPr>
      </w:pPr>
    </w:p>
    <w:p w14:paraId="5CCFE0DA" w14:textId="34C6DB36" w:rsidR="00183737" w:rsidRPr="002E4FB7" w:rsidRDefault="00183737" w:rsidP="00EF2775">
      <w:pPr>
        <w:pStyle w:val="LegalBodyTextNumbered"/>
        <w:numPr>
          <w:ilvl w:val="0"/>
          <w:numId w:val="8"/>
        </w:numPr>
        <w:spacing w:before="120" w:after="120" w:line="240" w:lineRule="auto"/>
        <w:rPr>
          <w:rStyle w:val="PageNumber"/>
          <w:rFonts w:cs="Arial"/>
          <w:sz w:val="19"/>
          <w:szCs w:val="19"/>
          <w:u w:color="BFBFBF"/>
        </w:rPr>
      </w:pPr>
      <w:r w:rsidRPr="002E4FB7">
        <w:rPr>
          <w:rStyle w:val="PageNumber"/>
          <w:rFonts w:cs="Arial"/>
          <w:b/>
          <w:bCs/>
          <w:sz w:val="19"/>
          <w:szCs w:val="19"/>
          <w:u w:color="BFBFBF"/>
        </w:rPr>
        <w:t>Governing Terms.</w:t>
      </w:r>
      <w:r w:rsidRPr="002E4FB7">
        <w:rPr>
          <w:rStyle w:val="PageNumber"/>
          <w:rFonts w:cs="Arial"/>
          <w:sz w:val="19"/>
          <w:szCs w:val="19"/>
          <w:u w:color="BFBFBF"/>
        </w:rPr>
        <w:t xml:space="preserve"> </w:t>
      </w:r>
      <w:r w:rsidR="00EF2775" w:rsidRPr="002E4FB7">
        <w:rPr>
          <w:rStyle w:val="PageNumber"/>
          <w:rFonts w:cs="Arial"/>
          <w:sz w:val="19"/>
          <w:szCs w:val="19"/>
          <w:u w:color="BFBFBF"/>
        </w:rPr>
        <w:t xml:space="preserve">This Order is governed by the End User Agreement. </w:t>
      </w:r>
      <w:r w:rsidRPr="002E4FB7">
        <w:rPr>
          <w:rStyle w:val="PageNumber"/>
          <w:rFonts w:cs="Arial"/>
          <w:sz w:val="19"/>
          <w:szCs w:val="19"/>
          <w:u w:color="BFBFBF"/>
        </w:rPr>
        <w:t xml:space="preserve">This Order constitutes a separate agreement between End User and Company incorporating the terms of the End User Agreement. </w:t>
      </w:r>
    </w:p>
    <w:p w14:paraId="32E86FAC" w14:textId="1A01AFF9" w:rsidR="00EF2775" w:rsidRPr="002E4FB7" w:rsidRDefault="00183737" w:rsidP="00EF2775">
      <w:pPr>
        <w:pStyle w:val="LegalBodyTextNumbered"/>
        <w:numPr>
          <w:ilvl w:val="0"/>
          <w:numId w:val="8"/>
        </w:numPr>
        <w:spacing w:before="120" w:after="120" w:line="240" w:lineRule="auto"/>
        <w:rPr>
          <w:rStyle w:val="PageNumber"/>
          <w:rFonts w:cs="Arial"/>
          <w:sz w:val="19"/>
          <w:szCs w:val="19"/>
          <w:u w:color="BFBFBF"/>
        </w:rPr>
      </w:pPr>
      <w:r w:rsidRPr="002E4FB7">
        <w:rPr>
          <w:rStyle w:val="PageNumber"/>
          <w:rFonts w:cs="Arial"/>
          <w:b/>
          <w:bCs/>
          <w:sz w:val="19"/>
          <w:szCs w:val="19"/>
          <w:u w:color="BFBFBF"/>
        </w:rPr>
        <w:t xml:space="preserve">Effective Date: </w:t>
      </w:r>
      <w:r w:rsidR="00EF2775" w:rsidRPr="002E4FB7">
        <w:rPr>
          <w:rStyle w:val="PageNumber"/>
          <w:rFonts w:cs="Arial"/>
          <w:sz w:val="19"/>
          <w:szCs w:val="19"/>
          <w:u w:color="BFBFBF"/>
        </w:rPr>
        <w:t>The effective date will be earlier of the 15th or the last date of the month immediately following End User´s acceptance or signature.</w:t>
      </w:r>
    </w:p>
    <w:p w14:paraId="0B51D6C3" w14:textId="48E101BB" w:rsidR="00EF2775" w:rsidRPr="002E4FB7" w:rsidRDefault="00EF2775" w:rsidP="00EF2775">
      <w:pPr>
        <w:widowControl w:val="0"/>
        <w:tabs>
          <w:tab w:val="left" w:pos="-720"/>
        </w:tabs>
        <w:spacing w:before="120" w:after="120" w:line="220" w:lineRule="exact"/>
        <w:jc w:val="both"/>
        <w:rPr>
          <w:rFonts w:ascii="Arial" w:eastAsia="Arial" w:hAnsi="Arial" w:cs="Arial"/>
          <w:sz w:val="19"/>
          <w:szCs w:val="19"/>
        </w:rPr>
      </w:pPr>
      <w:r w:rsidRPr="002E4FB7">
        <w:rPr>
          <w:rFonts w:ascii="Arial" w:eastAsia="Arial" w:hAnsi="Arial" w:cs="Arial"/>
          <w:sz w:val="19"/>
          <w:szCs w:val="19"/>
        </w:rPr>
        <w:t>[</w:t>
      </w:r>
      <w:r w:rsidRPr="002E4FB7">
        <w:rPr>
          <w:rFonts w:ascii="Arial" w:eastAsia="Arial" w:hAnsi="Arial" w:cs="Arial"/>
          <w:sz w:val="19"/>
          <w:szCs w:val="19"/>
          <w:highlight w:val="yellow"/>
        </w:rPr>
        <w:t>Note to drafter: To fill in the commercial details below use the End User Verification Letter provided by the Distributor</w:t>
      </w:r>
      <w:r w:rsidRPr="002E4FB7">
        <w:rPr>
          <w:rFonts w:ascii="Arial" w:eastAsia="Arial" w:hAnsi="Arial" w:cs="Arial"/>
          <w:sz w:val="19"/>
          <w:szCs w:val="19"/>
        </w:rPr>
        <w:t>].</w:t>
      </w:r>
    </w:p>
    <w:p w14:paraId="1709E776" w14:textId="749E28BD" w:rsidR="00EF2775" w:rsidRPr="002E4FB7" w:rsidRDefault="00EF2775" w:rsidP="00EF2775">
      <w:pPr>
        <w:pStyle w:val="ListParagraph"/>
        <w:numPr>
          <w:ilvl w:val="0"/>
          <w:numId w:val="8"/>
        </w:numPr>
        <w:spacing w:before="100" w:after="100"/>
        <w:rPr>
          <w:rFonts w:ascii="Arial" w:eastAsia="Arial" w:hAnsi="Arial" w:cs="Arial"/>
          <w:b/>
          <w:bCs/>
          <w:sz w:val="19"/>
          <w:szCs w:val="19"/>
        </w:rPr>
      </w:pPr>
      <w:r w:rsidRPr="002E4FB7">
        <w:rPr>
          <w:rFonts w:ascii="Arial" w:eastAsia="Arial" w:hAnsi="Arial" w:cs="Arial"/>
          <w:b/>
          <w:bCs/>
          <w:sz w:val="19"/>
          <w:szCs w:val="19"/>
        </w:rPr>
        <w:t>Software Grid</w:t>
      </w:r>
      <w:r w:rsidR="00183737" w:rsidRPr="002E4FB7">
        <w:rPr>
          <w:rFonts w:ascii="Arial" w:eastAsia="Arial" w:hAnsi="Arial" w:cs="Arial"/>
          <w:b/>
          <w:bCs/>
          <w:sz w:val="19"/>
          <w:szCs w:val="19"/>
        </w:rPr>
        <w:t>, Pricing Metrics, Quantity and Other Usage Parameters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5"/>
        <w:gridCol w:w="2534"/>
        <w:gridCol w:w="1163"/>
        <w:gridCol w:w="2787"/>
      </w:tblGrid>
      <w:tr w:rsidR="00EF2775" w:rsidRPr="002E4FB7" w14:paraId="5AF6E481" w14:textId="77777777" w:rsidTr="00EF2775">
        <w:trPr>
          <w:cantSplit/>
          <w:trHeight w:val="752"/>
          <w:tblHeader/>
        </w:trPr>
        <w:tc>
          <w:tcPr>
            <w:tcW w:w="2725" w:type="dxa"/>
            <w:tcBorders>
              <w:top w:val="single" w:sz="4" w:space="0" w:color="000000"/>
              <w:left w:val="single" w:sz="4" w:space="0" w:color="000000"/>
              <w:bottom w:val="single" w:sz="4" w:space="0" w:color="000000"/>
              <w:right w:val="single" w:sz="4" w:space="0" w:color="000000"/>
            </w:tcBorders>
            <w:vAlign w:val="center"/>
            <w:hideMark/>
          </w:tcPr>
          <w:p w14:paraId="72015D60" w14:textId="360EF371" w:rsidR="00EF2775" w:rsidRPr="002E4FB7" w:rsidRDefault="00EF2775">
            <w:pPr>
              <w:spacing w:before="100" w:after="100"/>
              <w:jc w:val="center"/>
              <w:rPr>
                <w:rFonts w:ascii="Arial" w:eastAsia="Arial" w:hAnsi="Arial" w:cs="Arial"/>
                <w:sz w:val="19"/>
                <w:szCs w:val="19"/>
              </w:rPr>
            </w:pPr>
            <w:bookmarkStart w:id="0" w:name="_Hlk70670544"/>
            <w:r w:rsidRPr="002E4FB7">
              <w:rPr>
                <w:rFonts w:ascii="Arial" w:eastAsia="Arial" w:hAnsi="Arial" w:cs="Arial"/>
                <w:b/>
                <w:sz w:val="19"/>
                <w:szCs w:val="19"/>
              </w:rPr>
              <w:t>Software</w:t>
            </w:r>
          </w:p>
        </w:tc>
        <w:tc>
          <w:tcPr>
            <w:tcW w:w="2534" w:type="dxa"/>
            <w:tcBorders>
              <w:top w:val="single" w:sz="4" w:space="0" w:color="000000"/>
              <w:left w:val="single" w:sz="4" w:space="0" w:color="000000"/>
              <w:bottom w:val="single" w:sz="4" w:space="0" w:color="000000"/>
              <w:right w:val="single" w:sz="4" w:space="0" w:color="000000"/>
            </w:tcBorders>
            <w:vAlign w:val="center"/>
            <w:hideMark/>
          </w:tcPr>
          <w:p w14:paraId="39681EF7" w14:textId="77777777" w:rsidR="00EF2775" w:rsidRPr="002E4FB7" w:rsidRDefault="00EF2775">
            <w:pPr>
              <w:spacing w:before="100" w:after="100"/>
              <w:jc w:val="center"/>
              <w:rPr>
                <w:rFonts w:ascii="Arial" w:eastAsia="Arial" w:hAnsi="Arial" w:cs="Arial"/>
                <w:sz w:val="19"/>
                <w:szCs w:val="19"/>
              </w:rPr>
            </w:pPr>
            <w:r w:rsidRPr="002E4FB7">
              <w:rPr>
                <w:rFonts w:ascii="Arial" w:eastAsia="Arial" w:hAnsi="Arial" w:cs="Arial"/>
                <w:b/>
                <w:sz w:val="19"/>
                <w:szCs w:val="19"/>
              </w:rPr>
              <w:t>Pricing Metrics, Quantity and Other Usage Parameters</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6A78C391" w14:textId="77777777" w:rsidR="00EF2775" w:rsidRPr="002E4FB7" w:rsidRDefault="00EF2775">
            <w:pPr>
              <w:spacing w:before="100" w:after="100"/>
              <w:jc w:val="center"/>
              <w:rPr>
                <w:rFonts w:ascii="Arial" w:eastAsia="Arial" w:hAnsi="Arial" w:cs="Arial"/>
                <w:b/>
                <w:sz w:val="19"/>
                <w:szCs w:val="19"/>
              </w:rPr>
            </w:pPr>
            <w:r w:rsidRPr="002E4FB7">
              <w:rPr>
                <w:rFonts w:ascii="Arial" w:eastAsia="Arial" w:hAnsi="Arial" w:cs="Arial"/>
                <w:b/>
                <w:sz w:val="19"/>
                <w:szCs w:val="19"/>
              </w:rPr>
              <w:t>Operating System</w:t>
            </w:r>
          </w:p>
        </w:tc>
        <w:tc>
          <w:tcPr>
            <w:tcW w:w="2787" w:type="dxa"/>
            <w:tcBorders>
              <w:top w:val="single" w:sz="4" w:space="0" w:color="000000"/>
              <w:left w:val="single" w:sz="4" w:space="0" w:color="000000"/>
              <w:bottom w:val="single" w:sz="4" w:space="0" w:color="000000"/>
              <w:right w:val="single" w:sz="4" w:space="0" w:color="000000"/>
            </w:tcBorders>
            <w:vAlign w:val="center"/>
            <w:hideMark/>
          </w:tcPr>
          <w:p w14:paraId="35F389B6" w14:textId="77777777" w:rsidR="00EF2775" w:rsidRPr="002E4FB7" w:rsidRDefault="00EF2775">
            <w:pPr>
              <w:spacing w:before="100" w:after="100"/>
              <w:jc w:val="center"/>
              <w:rPr>
                <w:rFonts w:ascii="Arial" w:eastAsia="Arial" w:hAnsi="Arial" w:cs="Arial"/>
                <w:b/>
                <w:sz w:val="19"/>
                <w:szCs w:val="19"/>
              </w:rPr>
            </w:pPr>
            <w:r w:rsidRPr="002E4FB7">
              <w:rPr>
                <w:rFonts w:ascii="Arial" w:eastAsia="Arial" w:hAnsi="Arial" w:cs="Arial"/>
                <w:b/>
                <w:sz w:val="19"/>
                <w:szCs w:val="19"/>
              </w:rPr>
              <w:t>Initial Fees</w:t>
            </w:r>
          </w:p>
        </w:tc>
        <w:bookmarkEnd w:id="0"/>
      </w:tr>
      <w:tr w:rsidR="00EF2775" w:rsidRPr="002E4FB7" w14:paraId="0D0F5FF2" w14:textId="77777777" w:rsidTr="00EF2775">
        <w:trPr>
          <w:cantSplit/>
          <w:trHeight w:val="1052"/>
        </w:trPr>
        <w:tc>
          <w:tcPr>
            <w:tcW w:w="2725" w:type="dxa"/>
            <w:tcBorders>
              <w:top w:val="single" w:sz="4" w:space="0" w:color="000000"/>
              <w:left w:val="single" w:sz="4" w:space="0" w:color="000000"/>
              <w:bottom w:val="single" w:sz="4" w:space="0" w:color="000000"/>
              <w:right w:val="single" w:sz="4" w:space="0" w:color="000000"/>
            </w:tcBorders>
            <w:vAlign w:val="center"/>
            <w:hideMark/>
          </w:tcPr>
          <w:p w14:paraId="4CA91D74" w14:textId="3E2941DA" w:rsidR="00EF2775" w:rsidRPr="002E4FB7" w:rsidRDefault="00EF2775">
            <w:pPr>
              <w:spacing w:before="100" w:after="100"/>
              <w:rPr>
                <w:rFonts w:ascii="Arial" w:eastAsia="Arial" w:hAnsi="Arial" w:cs="Arial"/>
                <w:sz w:val="19"/>
                <w:szCs w:val="19"/>
              </w:rPr>
            </w:pPr>
          </w:p>
        </w:tc>
        <w:tc>
          <w:tcPr>
            <w:tcW w:w="2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00" w:firstRow="0" w:lastRow="0" w:firstColumn="0" w:lastColumn="0" w:noHBand="0" w:noVBand="1"/>
            </w:tblPr>
            <w:tblGrid>
              <w:gridCol w:w="2526"/>
            </w:tblGrid>
            <w:tr w:rsidR="00EF2775" w:rsidRPr="002E4FB7" w14:paraId="1E043B2C" w14:textId="77777777" w:rsidTr="00EF2775">
              <w:trPr>
                <w:trHeight w:val="261"/>
                <w:jc w:val="center"/>
              </w:trPr>
              <w:tc>
                <w:tcPr>
                  <w:tcW w:w="2526" w:type="dxa"/>
                  <w:vAlign w:val="center"/>
                </w:tcPr>
                <w:p w14:paraId="0EDBB6E5" w14:textId="769E1402" w:rsidR="00EF2775" w:rsidRPr="002E4FB7" w:rsidRDefault="00EF2775">
                  <w:pPr>
                    <w:jc w:val="center"/>
                    <w:rPr>
                      <w:rFonts w:ascii="Arial" w:eastAsia="Arial" w:hAnsi="Arial" w:cs="Arial"/>
                      <w:sz w:val="19"/>
                      <w:szCs w:val="19"/>
                    </w:rPr>
                  </w:pPr>
                </w:p>
              </w:tc>
            </w:tr>
            <w:tr w:rsidR="00EF2775" w:rsidRPr="002E4FB7" w14:paraId="74C2F33E" w14:textId="77777777" w:rsidTr="00EF2775">
              <w:trPr>
                <w:trHeight w:val="514"/>
                <w:jc w:val="center"/>
              </w:trPr>
              <w:tc>
                <w:tcPr>
                  <w:tcW w:w="2526" w:type="dxa"/>
                  <w:vAlign w:val="center"/>
                </w:tcPr>
                <w:p w14:paraId="05324663" w14:textId="29728864" w:rsidR="00EF2775" w:rsidRPr="002E4FB7" w:rsidRDefault="00EF2775">
                  <w:pPr>
                    <w:ind w:left="65"/>
                    <w:jc w:val="center"/>
                    <w:rPr>
                      <w:rFonts w:ascii="Arial" w:eastAsia="Arial" w:hAnsi="Arial" w:cs="Arial"/>
                      <w:sz w:val="19"/>
                      <w:szCs w:val="19"/>
                    </w:rPr>
                  </w:pPr>
                </w:p>
              </w:tc>
            </w:tr>
          </w:tbl>
          <w:p w14:paraId="75FA82F6" w14:textId="77777777" w:rsidR="00EF2775" w:rsidRPr="002E4FB7" w:rsidRDefault="00EF2775">
            <w:pPr>
              <w:spacing w:before="100" w:after="100"/>
              <w:jc w:val="center"/>
              <w:rPr>
                <w:rFonts w:ascii="Arial" w:eastAsia="Arial" w:hAnsi="Arial" w:cs="Arial"/>
                <w:sz w:val="19"/>
                <w:szCs w:val="19"/>
              </w:rPr>
            </w:pP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267F17DF" w14:textId="2201C614" w:rsidR="00EF2775" w:rsidRPr="002E4FB7" w:rsidRDefault="00EF2775">
            <w:pPr>
              <w:spacing w:before="100" w:after="100"/>
              <w:jc w:val="center"/>
              <w:rPr>
                <w:rFonts w:ascii="Arial" w:eastAsia="Arial" w:hAnsi="Arial" w:cs="Arial"/>
                <w:sz w:val="19"/>
                <w:szCs w:val="19"/>
              </w:rPr>
            </w:pPr>
          </w:p>
        </w:tc>
        <w:tc>
          <w:tcPr>
            <w:tcW w:w="2787" w:type="dxa"/>
            <w:tcBorders>
              <w:top w:val="single" w:sz="4" w:space="0" w:color="000000"/>
              <w:left w:val="single" w:sz="4" w:space="0" w:color="000000"/>
              <w:bottom w:val="single" w:sz="4" w:space="0" w:color="000000"/>
              <w:right w:val="single" w:sz="4" w:space="0" w:color="000000"/>
            </w:tcBorders>
            <w:vAlign w:val="center"/>
            <w:hideMark/>
          </w:tcPr>
          <w:p w14:paraId="74C38D44" w14:textId="0398CB25" w:rsidR="00EF2775" w:rsidRPr="002E4FB7" w:rsidRDefault="00EF2775">
            <w:pPr>
              <w:spacing w:before="100" w:after="100"/>
              <w:jc w:val="center"/>
              <w:rPr>
                <w:rFonts w:ascii="Arial" w:eastAsia="Arial" w:hAnsi="Arial" w:cs="Arial"/>
                <w:sz w:val="19"/>
                <w:szCs w:val="19"/>
              </w:rPr>
            </w:pPr>
          </w:p>
        </w:tc>
      </w:tr>
      <w:tr w:rsidR="00EF2775" w:rsidRPr="002E4FB7" w14:paraId="40E71EF9" w14:textId="77777777" w:rsidTr="00EF2775">
        <w:trPr>
          <w:cantSplit/>
          <w:trHeight w:val="468"/>
        </w:trPr>
        <w:tc>
          <w:tcPr>
            <w:tcW w:w="2725" w:type="dxa"/>
            <w:tcBorders>
              <w:top w:val="single" w:sz="4" w:space="0" w:color="000000"/>
              <w:left w:val="single" w:sz="4" w:space="0" w:color="000000"/>
              <w:bottom w:val="single" w:sz="4" w:space="0" w:color="000000"/>
              <w:right w:val="single" w:sz="4" w:space="0" w:color="000000"/>
            </w:tcBorders>
            <w:vAlign w:val="center"/>
            <w:hideMark/>
          </w:tcPr>
          <w:p w14:paraId="21E06C4E" w14:textId="3A9340C9" w:rsidR="00EF2775" w:rsidRPr="002E4FB7" w:rsidRDefault="00EF2775">
            <w:pPr>
              <w:spacing w:before="100" w:after="100"/>
              <w:rPr>
                <w:rFonts w:ascii="Arial" w:eastAsia="Arial" w:hAnsi="Arial" w:cs="Arial"/>
                <w:sz w:val="19"/>
                <w:szCs w:val="19"/>
              </w:rPr>
            </w:pPr>
          </w:p>
        </w:tc>
        <w:tc>
          <w:tcPr>
            <w:tcW w:w="2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bottom w:w="72" w:type="dxa"/>
              </w:tblCellMar>
              <w:tblLook w:val="0400" w:firstRow="0" w:lastRow="0" w:firstColumn="0" w:lastColumn="0" w:noHBand="0" w:noVBand="1"/>
            </w:tblPr>
            <w:tblGrid>
              <w:gridCol w:w="2526"/>
            </w:tblGrid>
            <w:tr w:rsidR="00EF2775" w:rsidRPr="002E4FB7" w14:paraId="7256B5F1" w14:textId="77777777" w:rsidTr="00EF2775">
              <w:trPr>
                <w:trHeight w:val="261"/>
                <w:jc w:val="center"/>
              </w:trPr>
              <w:tc>
                <w:tcPr>
                  <w:tcW w:w="2526" w:type="dxa"/>
                  <w:vAlign w:val="center"/>
                </w:tcPr>
                <w:p w14:paraId="39A7B850" w14:textId="29E71AF4" w:rsidR="00EF2775" w:rsidRPr="002E4FB7" w:rsidRDefault="00EF2775">
                  <w:pPr>
                    <w:jc w:val="center"/>
                    <w:rPr>
                      <w:rFonts w:ascii="Arial" w:eastAsia="Arial" w:hAnsi="Arial" w:cs="Arial"/>
                      <w:sz w:val="19"/>
                      <w:szCs w:val="19"/>
                    </w:rPr>
                  </w:pPr>
                </w:p>
              </w:tc>
            </w:tr>
          </w:tbl>
          <w:p w14:paraId="038ED970" w14:textId="77777777" w:rsidR="00EF2775" w:rsidRPr="002E4FB7" w:rsidRDefault="00EF2775">
            <w:pPr>
              <w:spacing w:before="100" w:after="100"/>
              <w:jc w:val="center"/>
              <w:rPr>
                <w:rFonts w:ascii="Arial" w:eastAsia="Arial" w:hAnsi="Arial" w:cs="Arial"/>
                <w:sz w:val="19"/>
                <w:szCs w:val="19"/>
              </w:rPr>
            </w:pP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1A384CF8" w14:textId="3918B306" w:rsidR="00EF2775" w:rsidRPr="002E4FB7" w:rsidRDefault="00EF2775">
            <w:pPr>
              <w:spacing w:before="100" w:after="100"/>
              <w:jc w:val="center"/>
              <w:rPr>
                <w:rFonts w:ascii="Arial" w:eastAsia="Arial" w:hAnsi="Arial" w:cs="Arial"/>
                <w:sz w:val="19"/>
                <w:szCs w:val="19"/>
              </w:rPr>
            </w:pPr>
          </w:p>
        </w:tc>
        <w:tc>
          <w:tcPr>
            <w:tcW w:w="2787" w:type="dxa"/>
            <w:tcBorders>
              <w:top w:val="single" w:sz="4" w:space="0" w:color="000000"/>
              <w:left w:val="single" w:sz="4" w:space="0" w:color="000000"/>
              <w:bottom w:val="single" w:sz="4" w:space="0" w:color="000000"/>
              <w:right w:val="single" w:sz="4" w:space="0" w:color="000000"/>
            </w:tcBorders>
            <w:vAlign w:val="center"/>
            <w:hideMark/>
          </w:tcPr>
          <w:p w14:paraId="7CED912B" w14:textId="17B5F561" w:rsidR="00EF2775" w:rsidRPr="002E4FB7" w:rsidRDefault="00EF2775">
            <w:pPr>
              <w:spacing w:before="100" w:after="100"/>
              <w:jc w:val="center"/>
              <w:rPr>
                <w:rFonts w:ascii="Arial" w:eastAsia="Arial" w:hAnsi="Arial" w:cs="Arial"/>
                <w:sz w:val="19"/>
                <w:szCs w:val="19"/>
              </w:rPr>
            </w:pPr>
          </w:p>
        </w:tc>
      </w:tr>
    </w:tbl>
    <w:p w14:paraId="5340ED9B" w14:textId="4EFF13F7" w:rsidR="006D569B" w:rsidRPr="002E4FB7" w:rsidRDefault="006D569B" w:rsidP="006D569B">
      <w:pPr>
        <w:pStyle w:val="LegalBodyTextNumbered"/>
        <w:numPr>
          <w:ilvl w:val="0"/>
          <w:numId w:val="8"/>
        </w:numPr>
        <w:spacing w:before="120" w:after="120" w:line="240" w:lineRule="auto"/>
        <w:rPr>
          <w:rStyle w:val="PageNumber"/>
          <w:rFonts w:cs="Arial"/>
          <w:sz w:val="19"/>
          <w:szCs w:val="19"/>
          <w:u w:color="BFBFBF"/>
        </w:rPr>
      </w:pPr>
      <w:r w:rsidRPr="002E4FB7">
        <w:rPr>
          <w:rStyle w:val="PageNumber"/>
          <w:rFonts w:cs="Arial"/>
          <w:sz w:val="19"/>
          <w:szCs w:val="19"/>
          <w:u w:color="BFBFBF"/>
        </w:rPr>
        <w:t xml:space="preserve">The pricing metrics and, if applicable, additional usage parameters described herein apply to the Software. </w:t>
      </w:r>
    </w:p>
    <w:p w14:paraId="7CE8445F" w14:textId="77777777" w:rsidR="006D569B" w:rsidRPr="002E4FB7" w:rsidRDefault="006D569B" w:rsidP="006D569B">
      <w:pPr>
        <w:widowControl w:val="0"/>
        <w:numPr>
          <w:ilvl w:val="1"/>
          <w:numId w:val="8"/>
        </w:numPr>
        <w:tabs>
          <w:tab w:val="left" w:pos="-720"/>
        </w:tabs>
        <w:spacing w:before="120" w:after="120" w:line="220" w:lineRule="exact"/>
        <w:ind w:left="1080" w:hanging="720"/>
        <w:jc w:val="both"/>
        <w:rPr>
          <w:rFonts w:ascii="Arial" w:eastAsia="Arial" w:hAnsi="Arial" w:cs="Arial"/>
          <w:sz w:val="19"/>
          <w:szCs w:val="19"/>
        </w:rPr>
      </w:pPr>
      <w:r w:rsidRPr="002E4FB7">
        <w:rPr>
          <w:rStyle w:val="PageNumber"/>
          <w:rFonts w:ascii="Arial" w:hAnsi="Arial" w:cs="Arial"/>
          <w:b/>
          <w:bCs/>
          <w:sz w:val="19"/>
          <w:szCs w:val="19"/>
        </w:rPr>
        <w:t>Pricing Metrics</w:t>
      </w:r>
      <w:r w:rsidRPr="002E4FB7">
        <w:rPr>
          <w:rFonts w:ascii="Arial" w:hAnsi="Arial" w:cs="Arial"/>
          <w:sz w:val="19"/>
          <w:szCs w:val="19"/>
        </w:rPr>
        <w:t>.</w:t>
      </w:r>
    </w:p>
    <w:p w14:paraId="23711165" w14:textId="7EFA033F" w:rsidR="00EF2775" w:rsidRPr="002E4FB7" w:rsidRDefault="00EF2775" w:rsidP="00EF2775">
      <w:pPr>
        <w:pStyle w:val="ListParagraph"/>
        <w:widowControl w:val="0"/>
        <w:numPr>
          <w:ilvl w:val="0"/>
          <w:numId w:val="12"/>
        </w:numPr>
        <w:tabs>
          <w:tab w:val="left" w:pos="-720"/>
        </w:tabs>
        <w:spacing w:before="120" w:after="120" w:line="220" w:lineRule="exact"/>
        <w:jc w:val="both"/>
        <w:rPr>
          <w:rFonts w:ascii="Arial" w:eastAsia="Arial" w:hAnsi="Arial" w:cs="Arial"/>
          <w:sz w:val="19"/>
          <w:szCs w:val="19"/>
        </w:rPr>
      </w:pPr>
      <w:r w:rsidRPr="002E4FB7">
        <w:rPr>
          <w:rFonts w:ascii="Arial" w:eastAsia="Arial" w:hAnsi="Arial" w:cs="Arial"/>
          <w:sz w:val="19"/>
          <w:szCs w:val="19"/>
        </w:rPr>
        <w:t>…</w:t>
      </w:r>
    </w:p>
    <w:p w14:paraId="47AC4CB1" w14:textId="53422CDC" w:rsidR="00EF2775" w:rsidRPr="002E4FB7" w:rsidRDefault="00EF2775" w:rsidP="00EF2775">
      <w:pPr>
        <w:pStyle w:val="ListParagraph"/>
        <w:widowControl w:val="0"/>
        <w:numPr>
          <w:ilvl w:val="0"/>
          <w:numId w:val="12"/>
        </w:numPr>
        <w:tabs>
          <w:tab w:val="left" w:pos="-720"/>
        </w:tabs>
        <w:spacing w:before="120" w:after="120" w:line="220" w:lineRule="exact"/>
        <w:jc w:val="both"/>
        <w:rPr>
          <w:rFonts w:ascii="Arial" w:eastAsia="Arial" w:hAnsi="Arial" w:cs="Arial"/>
          <w:sz w:val="19"/>
          <w:szCs w:val="19"/>
        </w:rPr>
      </w:pPr>
      <w:r w:rsidRPr="002E4FB7">
        <w:rPr>
          <w:rFonts w:ascii="Arial" w:eastAsia="Arial" w:hAnsi="Arial" w:cs="Arial"/>
          <w:sz w:val="19"/>
          <w:szCs w:val="19"/>
        </w:rPr>
        <w:t>…</w:t>
      </w:r>
    </w:p>
    <w:p w14:paraId="481347D1" w14:textId="65897C81" w:rsidR="006D569B" w:rsidRPr="002E4FB7" w:rsidRDefault="00EF2775" w:rsidP="00EF2775">
      <w:pPr>
        <w:pStyle w:val="ListParagraph"/>
        <w:widowControl w:val="0"/>
        <w:numPr>
          <w:ilvl w:val="0"/>
          <w:numId w:val="12"/>
        </w:numPr>
        <w:tabs>
          <w:tab w:val="left" w:pos="-720"/>
        </w:tabs>
        <w:spacing w:before="120" w:after="120" w:line="220" w:lineRule="exact"/>
        <w:jc w:val="both"/>
        <w:rPr>
          <w:rStyle w:val="PageNumber"/>
          <w:rFonts w:ascii="Arial" w:eastAsia="Arial" w:hAnsi="Arial" w:cs="Arial"/>
          <w:sz w:val="19"/>
          <w:szCs w:val="19"/>
        </w:rPr>
      </w:pPr>
      <w:r w:rsidRPr="002E4FB7">
        <w:rPr>
          <w:rFonts w:ascii="Arial" w:eastAsia="Arial" w:hAnsi="Arial" w:cs="Arial"/>
          <w:sz w:val="19"/>
          <w:szCs w:val="19"/>
        </w:rPr>
        <w:t>…</w:t>
      </w:r>
      <w:bookmarkStart w:id="1" w:name="_Hlk83307568"/>
    </w:p>
    <w:p w14:paraId="4E59510A" w14:textId="77777777" w:rsidR="006D569B" w:rsidRPr="002E4FB7" w:rsidRDefault="006D569B" w:rsidP="006D569B">
      <w:pPr>
        <w:widowControl w:val="0"/>
        <w:spacing w:before="120" w:after="120"/>
        <w:ind w:left="1080" w:hanging="720"/>
        <w:jc w:val="both"/>
        <w:rPr>
          <w:rStyle w:val="PageNumber"/>
          <w:rFonts w:ascii="Arial" w:hAnsi="Arial" w:cs="Arial"/>
          <w:b/>
          <w:bCs/>
          <w:sz w:val="19"/>
          <w:szCs w:val="19"/>
        </w:rPr>
      </w:pPr>
      <w:r w:rsidRPr="002E4FB7">
        <w:rPr>
          <w:rStyle w:val="PageNumber"/>
          <w:rFonts w:ascii="Arial" w:hAnsi="Arial" w:cs="Arial"/>
          <w:bCs/>
          <w:sz w:val="19"/>
          <w:szCs w:val="19"/>
        </w:rPr>
        <w:t>3.2</w:t>
      </w:r>
      <w:r w:rsidRPr="002E4FB7">
        <w:rPr>
          <w:rStyle w:val="PageNumber"/>
          <w:rFonts w:ascii="Arial" w:hAnsi="Arial" w:cs="Arial"/>
          <w:b/>
          <w:bCs/>
          <w:sz w:val="19"/>
          <w:szCs w:val="19"/>
        </w:rPr>
        <w:t xml:space="preserve">         Additional Use Parameters.</w:t>
      </w:r>
    </w:p>
    <w:p w14:paraId="5386D90E" w14:textId="667A4B69" w:rsidR="006D569B" w:rsidRPr="002E4FB7" w:rsidRDefault="006D569B" w:rsidP="006D569B">
      <w:pPr>
        <w:pStyle w:val="LegalBodyTextNumbered"/>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40" w:lineRule="auto"/>
        <w:ind w:left="1080"/>
        <w:rPr>
          <w:rFonts w:cs="Arial"/>
          <w:color w:val="auto"/>
          <w:sz w:val="19"/>
          <w:szCs w:val="19"/>
          <w:bdr w:val="none" w:sz="0" w:space="0" w:color="auto"/>
        </w:rPr>
      </w:pPr>
      <w:r w:rsidRPr="002E4FB7">
        <w:rPr>
          <w:rStyle w:val="PageNumber"/>
          <w:rFonts w:cs="Arial"/>
          <w:b/>
          <w:bCs/>
          <w:sz w:val="19"/>
          <w:szCs w:val="19"/>
        </w:rPr>
        <w:t xml:space="preserve">(a) </w:t>
      </w:r>
    </w:p>
    <w:p w14:paraId="7741C18E" w14:textId="7CABE038" w:rsidR="006D569B" w:rsidRPr="002E4FB7" w:rsidRDefault="006D569B" w:rsidP="006D569B">
      <w:pPr>
        <w:pStyle w:val="LegalBodyTextNumbered"/>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080"/>
        <w:rPr>
          <w:rFonts w:cs="Arial"/>
          <w:bCs/>
          <w:color w:val="auto"/>
          <w:sz w:val="19"/>
          <w:szCs w:val="19"/>
          <w:bdr w:val="none" w:sz="0" w:space="0" w:color="auto"/>
        </w:rPr>
      </w:pPr>
      <w:r w:rsidRPr="002E4FB7">
        <w:rPr>
          <w:rFonts w:cs="Arial"/>
          <w:b/>
          <w:color w:val="auto"/>
          <w:sz w:val="19"/>
          <w:szCs w:val="19"/>
          <w:bdr w:val="none" w:sz="0" w:space="0" w:color="auto"/>
        </w:rPr>
        <w:t xml:space="preserve">(b) </w:t>
      </w:r>
    </w:p>
    <w:p w14:paraId="4E5842F0" w14:textId="77777777" w:rsidR="00EF2775" w:rsidRPr="002E4FB7" w:rsidRDefault="006D569B" w:rsidP="006D569B">
      <w:pPr>
        <w:pStyle w:val="LegalBodyTextNumbered"/>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080"/>
        <w:rPr>
          <w:rFonts w:cs="Arial"/>
          <w:b/>
          <w:bCs/>
          <w:sz w:val="19"/>
          <w:szCs w:val="19"/>
        </w:rPr>
      </w:pPr>
      <w:bookmarkStart w:id="2" w:name="_Hlk81217388"/>
      <w:r w:rsidRPr="002E4FB7">
        <w:rPr>
          <w:rFonts w:cs="Arial"/>
          <w:b/>
          <w:bCs/>
          <w:sz w:val="19"/>
          <w:szCs w:val="19"/>
        </w:rPr>
        <w:t xml:space="preserve">(c) </w:t>
      </w:r>
      <w:bookmarkEnd w:id="1"/>
      <w:bookmarkEnd w:id="2"/>
    </w:p>
    <w:p w14:paraId="15EA5E95" w14:textId="77777777" w:rsidR="00183737" w:rsidRPr="002E4FB7" w:rsidRDefault="00183737" w:rsidP="00183737">
      <w:pPr>
        <w:pStyle w:val="LegalBodyTextNumbered"/>
        <w:numPr>
          <w:ilvl w:val="0"/>
          <w:numId w:val="8"/>
        </w:numPr>
        <w:spacing w:before="120" w:after="120" w:line="240" w:lineRule="auto"/>
        <w:rPr>
          <w:rFonts w:cs="Arial"/>
          <w:b/>
          <w:bCs/>
          <w:sz w:val="19"/>
          <w:szCs w:val="19"/>
          <w:u w:val="single"/>
        </w:rPr>
      </w:pPr>
      <w:r w:rsidRPr="002E4FB7">
        <w:rPr>
          <w:rFonts w:cs="Arial"/>
          <w:b/>
          <w:bCs/>
          <w:sz w:val="19"/>
          <w:szCs w:val="19"/>
          <w:u w:val="single"/>
        </w:rPr>
        <w:t>Term and Fees</w:t>
      </w:r>
    </w:p>
    <w:p w14:paraId="23D7506A" w14:textId="77777777" w:rsidR="00183737" w:rsidRPr="002E4FB7" w:rsidRDefault="00183737" w:rsidP="00183737">
      <w:pPr>
        <w:pStyle w:val="paragraph"/>
        <w:spacing w:beforeAutospacing="0" w:afterAutospacing="0"/>
        <w:ind w:right="30"/>
        <w:jc w:val="both"/>
        <w:textAlignment w:val="baseline"/>
        <w:rPr>
          <w:rFonts w:ascii="Arial" w:hAnsi="Arial" w:cs="Arial"/>
          <w:sz w:val="19"/>
          <w:szCs w:val="19"/>
        </w:rPr>
      </w:pPr>
    </w:p>
    <w:p w14:paraId="772D7CEC" w14:textId="07C05517" w:rsidR="00183737" w:rsidRPr="002E4FB7" w:rsidRDefault="00183737" w:rsidP="005D02D8">
      <w:pPr>
        <w:pStyle w:val="ListParagraph"/>
        <w:numPr>
          <w:ilvl w:val="0"/>
          <w:numId w:val="8"/>
        </w:numPr>
        <w:spacing w:before="100" w:after="100"/>
        <w:jc w:val="both"/>
        <w:rPr>
          <w:rFonts w:ascii="Arial" w:hAnsi="Arial" w:cs="Arial"/>
          <w:b/>
          <w:sz w:val="19"/>
          <w:szCs w:val="19"/>
          <w:u w:val="single"/>
        </w:rPr>
      </w:pPr>
      <w:r w:rsidRPr="002E4FB7">
        <w:rPr>
          <w:rFonts w:ascii="Arial" w:hAnsi="Arial" w:cs="Arial"/>
          <w:b/>
          <w:sz w:val="19"/>
          <w:szCs w:val="19"/>
          <w:u w:val="single"/>
        </w:rPr>
        <w:t>Invoicing</w:t>
      </w:r>
    </w:p>
    <w:p w14:paraId="240C6645" w14:textId="77777777" w:rsidR="00EF2775" w:rsidRPr="002E4FB7" w:rsidRDefault="00EF2775" w:rsidP="00EF2775">
      <w:pPr>
        <w:pStyle w:val="LegalBodyTextNumbered"/>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cs="Arial"/>
          <w:b/>
          <w:bCs/>
          <w:sz w:val="19"/>
          <w:szCs w:val="19"/>
        </w:rPr>
      </w:pPr>
    </w:p>
    <w:p w14:paraId="35EE0FE5" w14:textId="17EE9B21" w:rsidR="006D569B" w:rsidRPr="002E4FB7" w:rsidRDefault="005D02D8" w:rsidP="006D569B">
      <w:pPr>
        <w:pStyle w:val="LegalBodyTextNumbered"/>
        <w:spacing w:before="120" w:after="120" w:line="240" w:lineRule="auto"/>
        <w:rPr>
          <w:rStyle w:val="PageNumber"/>
          <w:rFonts w:cs="Arial"/>
          <w:sz w:val="19"/>
          <w:szCs w:val="19"/>
        </w:rPr>
      </w:pPr>
      <w:r w:rsidRPr="002E4FB7">
        <w:rPr>
          <w:rStyle w:val="PageNumber"/>
          <w:rFonts w:cs="Arial"/>
          <w:sz w:val="19"/>
          <w:szCs w:val="19"/>
        </w:rPr>
        <w:t>Signature Block</w:t>
      </w:r>
    </w:p>
    <w:sectPr w:rsidR="006D569B" w:rsidRPr="002E4F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404C3"/>
    <w:multiLevelType w:val="multilevel"/>
    <w:tmpl w:val="95A8F8A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FD44A42"/>
    <w:multiLevelType w:val="hybridMultilevel"/>
    <w:tmpl w:val="006A3A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FE6904"/>
    <w:multiLevelType w:val="multilevel"/>
    <w:tmpl w:val="9C3C0FEC"/>
    <w:numStyleLink w:val="ImportedStyle3"/>
  </w:abstractNum>
  <w:abstractNum w:abstractNumId="3" w15:restartNumberingAfterBreak="0">
    <w:nsid w:val="297358D2"/>
    <w:multiLevelType w:val="hybridMultilevel"/>
    <w:tmpl w:val="5BC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53A2B"/>
    <w:multiLevelType w:val="hybridMultilevel"/>
    <w:tmpl w:val="5FF82E26"/>
    <w:lvl w:ilvl="0" w:tplc="ECE0EDE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5E19F7"/>
    <w:multiLevelType w:val="hybridMultilevel"/>
    <w:tmpl w:val="C4127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25C02"/>
    <w:multiLevelType w:val="multilevel"/>
    <w:tmpl w:val="9C3C0FEC"/>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 w:val="left" w:pos="792"/>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 w:val="left" w:pos="792"/>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 w:val="left" w:pos="79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 w:val="left" w:pos="792"/>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 w:val="left" w:pos="79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 w:val="left" w:pos="792"/>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 w:val="left" w:pos="79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 w:val="left" w:pos="792"/>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7A6BBD"/>
    <w:multiLevelType w:val="multilevel"/>
    <w:tmpl w:val="68307FA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9103241"/>
    <w:multiLevelType w:val="hybridMultilevel"/>
    <w:tmpl w:val="CD5822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6E13B9"/>
    <w:multiLevelType w:val="hybridMultilevel"/>
    <w:tmpl w:val="17AEEDF2"/>
    <w:lvl w:ilvl="0" w:tplc="3B603A9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57977EBC"/>
    <w:multiLevelType w:val="hybridMultilevel"/>
    <w:tmpl w:val="F72CF166"/>
    <w:lvl w:ilvl="0" w:tplc="E8605FF6">
      <w:start w:val="1"/>
      <w:numFmt w:val="lowerLetter"/>
      <w:lvlText w:val="(%1)"/>
      <w:lvlJc w:val="left"/>
      <w:pPr>
        <w:ind w:left="720" w:hanging="6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09D3A61"/>
    <w:multiLevelType w:val="hybridMultilevel"/>
    <w:tmpl w:val="90EC33BA"/>
    <w:lvl w:ilvl="0" w:tplc="8DF42AAC">
      <w:start w:val="1"/>
      <w:numFmt w:val="decimal"/>
      <w:lvlText w:val="%1."/>
      <w:lvlJc w:val="left"/>
      <w:pPr>
        <w:ind w:left="450" w:hanging="360"/>
      </w:pPr>
      <w:rPr>
        <w:rFonts w:hint="default"/>
      </w:rPr>
    </w:lvl>
    <w:lvl w:ilvl="1" w:tplc="04090017">
      <w:start w:val="1"/>
      <w:numFmt w:val="lowerLetter"/>
      <w:lvlText w:val="%2)"/>
      <w:lvlJc w:val="left"/>
      <w:pPr>
        <w:ind w:left="1080" w:hanging="360"/>
      </w:pPr>
    </w:lvl>
    <w:lvl w:ilvl="2" w:tplc="04090019">
      <w:start w:val="1"/>
      <w:numFmt w:val="lowerLetter"/>
      <w:lvlText w:val="%3."/>
      <w:lvlJc w:val="left"/>
      <w:pPr>
        <w:ind w:left="1800" w:hanging="180"/>
      </w:pPr>
    </w:lvl>
    <w:lvl w:ilvl="3" w:tplc="B2E0C1AA">
      <w:start w:val="8"/>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1579EA"/>
    <w:multiLevelType w:val="hybridMultilevel"/>
    <w:tmpl w:val="DD50C3E8"/>
    <w:lvl w:ilvl="0" w:tplc="AF4C9314">
      <w:start w:val="1"/>
      <w:numFmt w:val="lowerLetter"/>
      <w:lvlText w:val="%1)"/>
      <w:lvlJc w:val="left"/>
      <w:pPr>
        <w:ind w:left="1440" w:hanging="360"/>
      </w:pPr>
      <w:rPr>
        <w:rFonts w:eastAsiaTheme="minorHAnsi" w:hint="default"/>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553270708">
    <w:abstractNumId w:val="0"/>
  </w:num>
  <w:num w:numId="2" w16cid:durableId="1266037893">
    <w:abstractNumId w:val="5"/>
  </w:num>
  <w:num w:numId="3" w16cid:durableId="513568428">
    <w:abstractNumId w:val="1"/>
  </w:num>
  <w:num w:numId="4" w16cid:durableId="130834219">
    <w:abstractNumId w:val="4"/>
  </w:num>
  <w:num w:numId="5" w16cid:durableId="1548298278">
    <w:abstractNumId w:val="11"/>
  </w:num>
  <w:num w:numId="6" w16cid:durableId="1029258663">
    <w:abstractNumId w:val="8"/>
  </w:num>
  <w:num w:numId="7" w16cid:durableId="1462503453">
    <w:abstractNumId w:val="6"/>
  </w:num>
  <w:num w:numId="8" w16cid:durableId="414982041">
    <w:abstractNumId w:val="2"/>
    <w:lvlOverride w:ilvl="0">
      <w:lvl w:ilvl="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60"/>
            <w:tab w:val="left" w:pos="792"/>
          </w:tabs>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915016673">
    <w:abstractNumId w:val="10"/>
  </w:num>
  <w:num w:numId="10" w16cid:durableId="1712725571">
    <w:abstractNumId w:val="7"/>
  </w:num>
  <w:num w:numId="11" w16cid:durableId="1189443122">
    <w:abstractNumId w:val="9"/>
  </w:num>
  <w:num w:numId="12" w16cid:durableId="230964967">
    <w:abstractNumId w:val="12"/>
  </w:num>
  <w:num w:numId="13" w16cid:durableId="154079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81"/>
    <w:rsid w:val="000100AF"/>
    <w:rsid w:val="000464A2"/>
    <w:rsid w:val="00047E48"/>
    <w:rsid w:val="0005413A"/>
    <w:rsid w:val="00055D92"/>
    <w:rsid w:val="000627B6"/>
    <w:rsid w:val="000757A1"/>
    <w:rsid w:val="0008075E"/>
    <w:rsid w:val="00080D42"/>
    <w:rsid w:val="000A66E3"/>
    <w:rsid w:val="000B1693"/>
    <w:rsid w:val="000B21AC"/>
    <w:rsid w:val="000B5525"/>
    <w:rsid w:val="000C1BF3"/>
    <w:rsid w:val="000C2351"/>
    <w:rsid w:val="000C7A9A"/>
    <w:rsid w:val="000D41BB"/>
    <w:rsid w:val="000E3B4D"/>
    <w:rsid w:val="000F0790"/>
    <w:rsid w:val="000F47FD"/>
    <w:rsid w:val="000F7C81"/>
    <w:rsid w:val="001008E2"/>
    <w:rsid w:val="0010090F"/>
    <w:rsid w:val="0010464E"/>
    <w:rsid w:val="00112CDF"/>
    <w:rsid w:val="00143ABB"/>
    <w:rsid w:val="0014695C"/>
    <w:rsid w:val="00152224"/>
    <w:rsid w:val="00164356"/>
    <w:rsid w:val="00170135"/>
    <w:rsid w:val="00172EB6"/>
    <w:rsid w:val="00183737"/>
    <w:rsid w:val="0019185C"/>
    <w:rsid w:val="001A2317"/>
    <w:rsid w:val="001B544E"/>
    <w:rsid w:val="001C1884"/>
    <w:rsid w:val="001C604F"/>
    <w:rsid w:val="001D48F3"/>
    <w:rsid w:val="001D61F6"/>
    <w:rsid w:val="002041A0"/>
    <w:rsid w:val="00205D8C"/>
    <w:rsid w:val="002111D1"/>
    <w:rsid w:val="002161F0"/>
    <w:rsid w:val="00222E6D"/>
    <w:rsid w:val="002334C5"/>
    <w:rsid w:val="00240B3A"/>
    <w:rsid w:val="00241EB8"/>
    <w:rsid w:val="0025673C"/>
    <w:rsid w:val="00260723"/>
    <w:rsid w:val="0026296C"/>
    <w:rsid w:val="002757E4"/>
    <w:rsid w:val="00280199"/>
    <w:rsid w:val="00286289"/>
    <w:rsid w:val="002A18BB"/>
    <w:rsid w:val="002A1DC4"/>
    <w:rsid w:val="002A6B7D"/>
    <w:rsid w:val="002B2BB5"/>
    <w:rsid w:val="002B6C68"/>
    <w:rsid w:val="002D36AF"/>
    <w:rsid w:val="002D705B"/>
    <w:rsid w:val="002E4FB7"/>
    <w:rsid w:val="002E54D2"/>
    <w:rsid w:val="002E5BD9"/>
    <w:rsid w:val="002E6E24"/>
    <w:rsid w:val="00324372"/>
    <w:rsid w:val="00333481"/>
    <w:rsid w:val="00362D56"/>
    <w:rsid w:val="003673F4"/>
    <w:rsid w:val="00383459"/>
    <w:rsid w:val="003879EE"/>
    <w:rsid w:val="00394E7F"/>
    <w:rsid w:val="003B4F28"/>
    <w:rsid w:val="003B5F49"/>
    <w:rsid w:val="003C18E8"/>
    <w:rsid w:val="003D1F33"/>
    <w:rsid w:val="003E3F78"/>
    <w:rsid w:val="003E58AC"/>
    <w:rsid w:val="003F58EE"/>
    <w:rsid w:val="00404336"/>
    <w:rsid w:val="00407BD2"/>
    <w:rsid w:val="004167EE"/>
    <w:rsid w:val="00420C73"/>
    <w:rsid w:val="004248AA"/>
    <w:rsid w:val="00430AE7"/>
    <w:rsid w:val="00450627"/>
    <w:rsid w:val="0045122C"/>
    <w:rsid w:val="00456B8A"/>
    <w:rsid w:val="004620B4"/>
    <w:rsid w:val="004709B8"/>
    <w:rsid w:val="00473B51"/>
    <w:rsid w:val="0048729E"/>
    <w:rsid w:val="0049686A"/>
    <w:rsid w:val="004B7F72"/>
    <w:rsid w:val="004E28E0"/>
    <w:rsid w:val="00501869"/>
    <w:rsid w:val="00505174"/>
    <w:rsid w:val="0051469D"/>
    <w:rsid w:val="00524D01"/>
    <w:rsid w:val="0053178B"/>
    <w:rsid w:val="00534E0A"/>
    <w:rsid w:val="00570FAF"/>
    <w:rsid w:val="005871AE"/>
    <w:rsid w:val="005B62EB"/>
    <w:rsid w:val="005D027E"/>
    <w:rsid w:val="005D02D8"/>
    <w:rsid w:val="005E22DE"/>
    <w:rsid w:val="005E6F6F"/>
    <w:rsid w:val="005F273D"/>
    <w:rsid w:val="006056B0"/>
    <w:rsid w:val="006157BA"/>
    <w:rsid w:val="006413D0"/>
    <w:rsid w:val="006460E6"/>
    <w:rsid w:val="006622F8"/>
    <w:rsid w:val="006753D5"/>
    <w:rsid w:val="00682D1A"/>
    <w:rsid w:val="006845B3"/>
    <w:rsid w:val="0069794A"/>
    <w:rsid w:val="006B6A82"/>
    <w:rsid w:val="006C41A0"/>
    <w:rsid w:val="006C5D7D"/>
    <w:rsid w:val="006D569B"/>
    <w:rsid w:val="006F4F13"/>
    <w:rsid w:val="00700055"/>
    <w:rsid w:val="00701502"/>
    <w:rsid w:val="00713BEB"/>
    <w:rsid w:val="00726ADB"/>
    <w:rsid w:val="00743359"/>
    <w:rsid w:val="00763066"/>
    <w:rsid w:val="00773630"/>
    <w:rsid w:val="007820A8"/>
    <w:rsid w:val="00783BDE"/>
    <w:rsid w:val="007866CF"/>
    <w:rsid w:val="00787B39"/>
    <w:rsid w:val="00792732"/>
    <w:rsid w:val="007931DC"/>
    <w:rsid w:val="007976BD"/>
    <w:rsid w:val="007B129E"/>
    <w:rsid w:val="007B5556"/>
    <w:rsid w:val="007C2789"/>
    <w:rsid w:val="007D70C0"/>
    <w:rsid w:val="007F2B42"/>
    <w:rsid w:val="0080353B"/>
    <w:rsid w:val="00803B6E"/>
    <w:rsid w:val="00806D3F"/>
    <w:rsid w:val="00807877"/>
    <w:rsid w:val="00833078"/>
    <w:rsid w:val="00837724"/>
    <w:rsid w:val="00845407"/>
    <w:rsid w:val="0085267A"/>
    <w:rsid w:val="00856520"/>
    <w:rsid w:val="0086033D"/>
    <w:rsid w:val="00861239"/>
    <w:rsid w:val="0088248F"/>
    <w:rsid w:val="00885524"/>
    <w:rsid w:val="00885DD3"/>
    <w:rsid w:val="008A2BBB"/>
    <w:rsid w:val="008A717F"/>
    <w:rsid w:val="008C0CD4"/>
    <w:rsid w:val="008C44EA"/>
    <w:rsid w:val="008C4F48"/>
    <w:rsid w:val="008D466F"/>
    <w:rsid w:val="008E3081"/>
    <w:rsid w:val="008F0ADA"/>
    <w:rsid w:val="0091301F"/>
    <w:rsid w:val="009139C3"/>
    <w:rsid w:val="00933C9B"/>
    <w:rsid w:val="00946B39"/>
    <w:rsid w:val="00985D48"/>
    <w:rsid w:val="00997794"/>
    <w:rsid w:val="009A014D"/>
    <w:rsid w:val="009A088D"/>
    <w:rsid w:val="009A0C86"/>
    <w:rsid w:val="009A4639"/>
    <w:rsid w:val="009B4168"/>
    <w:rsid w:val="009B5E10"/>
    <w:rsid w:val="009D21D0"/>
    <w:rsid w:val="009D4396"/>
    <w:rsid w:val="009D4490"/>
    <w:rsid w:val="009E14AE"/>
    <w:rsid w:val="00A051DA"/>
    <w:rsid w:val="00A05AC0"/>
    <w:rsid w:val="00A164FC"/>
    <w:rsid w:val="00A17A17"/>
    <w:rsid w:val="00A23926"/>
    <w:rsid w:val="00A2441B"/>
    <w:rsid w:val="00A3002E"/>
    <w:rsid w:val="00A61932"/>
    <w:rsid w:val="00A64984"/>
    <w:rsid w:val="00A70571"/>
    <w:rsid w:val="00A7187C"/>
    <w:rsid w:val="00A75442"/>
    <w:rsid w:val="00A90767"/>
    <w:rsid w:val="00A90F94"/>
    <w:rsid w:val="00A92EB4"/>
    <w:rsid w:val="00A94A9A"/>
    <w:rsid w:val="00AB20C4"/>
    <w:rsid w:val="00AB263B"/>
    <w:rsid w:val="00AB2BA5"/>
    <w:rsid w:val="00AC3B52"/>
    <w:rsid w:val="00B13B9D"/>
    <w:rsid w:val="00B2001D"/>
    <w:rsid w:val="00B231FF"/>
    <w:rsid w:val="00B30948"/>
    <w:rsid w:val="00B320B7"/>
    <w:rsid w:val="00B4112A"/>
    <w:rsid w:val="00B568B7"/>
    <w:rsid w:val="00B93D13"/>
    <w:rsid w:val="00BA05DC"/>
    <w:rsid w:val="00BA700A"/>
    <w:rsid w:val="00BB4837"/>
    <w:rsid w:val="00BB5029"/>
    <w:rsid w:val="00BB709D"/>
    <w:rsid w:val="00BD3F64"/>
    <w:rsid w:val="00BD4F3E"/>
    <w:rsid w:val="00BF6A9E"/>
    <w:rsid w:val="00C20CFE"/>
    <w:rsid w:val="00C21D48"/>
    <w:rsid w:val="00C31BAC"/>
    <w:rsid w:val="00C32011"/>
    <w:rsid w:val="00C47B24"/>
    <w:rsid w:val="00C527E5"/>
    <w:rsid w:val="00C54F2D"/>
    <w:rsid w:val="00C624FF"/>
    <w:rsid w:val="00C77274"/>
    <w:rsid w:val="00C82569"/>
    <w:rsid w:val="00C929FF"/>
    <w:rsid w:val="00CA07A7"/>
    <w:rsid w:val="00CA275E"/>
    <w:rsid w:val="00CA28DF"/>
    <w:rsid w:val="00CA7A32"/>
    <w:rsid w:val="00CB09E6"/>
    <w:rsid w:val="00CB0ABF"/>
    <w:rsid w:val="00CB12E9"/>
    <w:rsid w:val="00CB2ACB"/>
    <w:rsid w:val="00CB2BDB"/>
    <w:rsid w:val="00CB7AD6"/>
    <w:rsid w:val="00CD454A"/>
    <w:rsid w:val="00CE094F"/>
    <w:rsid w:val="00CE2BFA"/>
    <w:rsid w:val="00CE7820"/>
    <w:rsid w:val="00CE7B8A"/>
    <w:rsid w:val="00CF6D1E"/>
    <w:rsid w:val="00D00EAC"/>
    <w:rsid w:val="00D30B2B"/>
    <w:rsid w:val="00D30D45"/>
    <w:rsid w:val="00D416BB"/>
    <w:rsid w:val="00D42C8A"/>
    <w:rsid w:val="00D51298"/>
    <w:rsid w:val="00D55214"/>
    <w:rsid w:val="00D76572"/>
    <w:rsid w:val="00D7726D"/>
    <w:rsid w:val="00D966DD"/>
    <w:rsid w:val="00DA0D21"/>
    <w:rsid w:val="00DA3C25"/>
    <w:rsid w:val="00DB7A7A"/>
    <w:rsid w:val="00DC2F0B"/>
    <w:rsid w:val="00DC6E26"/>
    <w:rsid w:val="00DD1C3C"/>
    <w:rsid w:val="00DD3AE6"/>
    <w:rsid w:val="00DF1069"/>
    <w:rsid w:val="00E00358"/>
    <w:rsid w:val="00E06935"/>
    <w:rsid w:val="00E15A03"/>
    <w:rsid w:val="00E21CC1"/>
    <w:rsid w:val="00E27826"/>
    <w:rsid w:val="00E3069C"/>
    <w:rsid w:val="00E35E08"/>
    <w:rsid w:val="00E56DBE"/>
    <w:rsid w:val="00E638B9"/>
    <w:rsid w:val="00E67541"/>
    <w:rsid w:val="00E77E15"/>
    <w:rsid w:val="00E87DA5"/>
    <w:rsid w:val="00EA042E"/>
    <w:rsid w:val="00EA3D5F"/>
    <w:rsid w:val="00EA4876"/>
    <w:rsid w:val="00EA60F7"/>
    <w:rsid w:val="00EB4924"/>
    <w:rsid w:val="00EB537D"/>
    <w:rsid w:val="00EC242C"/>
    <w:rsid w:val="00EC5C58"/>
    <w:rsid w:val="00EF2775"/>
    <w:rsid w:val="00F02A99"/>
    <w:rsid w:val="00F06C92"/>
    <w:rsid w:val="00F11B27"/>
    <w:rsid w:val="00F13841"/>
    <w:rsid w:val="00F16AEC"/>
    <w:rsid w:val="00F25C7A"/>
    <w:rsid w:val="00F3466E"/>
    <w:rsid w:val="00F52E7D"/>
    <w:rsid w:val="00F53E39"/>
    <w:rsid w:val="00F6255D"/>
    <w:rsid w:val="00F63396"/>
    <w:rsid w:val="00F63405"/>
    <w:rsid w:val="00F73742"/>
    <w:rsid w:val="00F73A01"/>
    <w:rsid w:val="00F80B41"/>
    <w:rsid w:val="00F85BC5"/>
    <w:rsid w:val="00F91E38"/>
    <w:rsid w:val="00F94CD4"/>
    <w:rsid w:val="00F966F3"/>
    <w:rsid w:val="00FA3256"/>
    <w:rsid w:val="00FA32E1"/>
    <w:rsid w:val="00FA435A"/>
    <w:rsid w:val="00FA5A99"/>
    <w:rsid w:val="00FA60C5"/>
    <w:rsid w:val="00FB5A4B"/>
    <w:rsid w:val="00FC12E8"/>
    <w:rsid w:val="00FD368E"/>
    <w:rsid w:val="00FD5899"/>
    <w:rsid w:val="022CF3EB"/>
    <w:rsid w:val="08D147F1"/>
    <w:rsid w:val="321A37FE"/>
    <w:rsid w:val="32B78044"/>
    <w:rsid w:val="42DDB767"/>
    <w:rsid w:val="43732FBF"/>
    <w:rsid w:val="59D5FC7D"/>
    <w:rsid w:val="5A3F7933"/>
    <w:rsid w:val="71B03310"/>
    <w:rsid w:val="7846986A"/>
    <w:rsid w:val="7C549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0406"/>
  <w15:chartTrackingRefBased/>
  <w15:docId w15:val="{6686068A-0230-43D1-8216-BCA264EF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2011"/>
    <w:pPr>
      <w:ind w:left="720"/>
      <w:contextualSpacing/>
    </w:pPr>
  </w:style>
  <w:style w:type="character" w:styleId="Hyperlink">
    <w:name w:val="Hyperlink"/>
    <w:uiPriority w:val="99"/>
    <w:unhideWhenUsed/>
    <w:rsid w:val="00C32011"/>
    <w:rPr>
      <w:color w:val="0563C1"/>
      <w:u w:val="single"/>
    </w:rPr>
  </w:style>
  <w:style w:type="character" w:styleId="UnresolvedMention">
    <w:name w:val="Unresolved Mention"/>
    <w:basedOn w:val="DefaultParagraphFont"/>
    <w:uiPriority w:val="99"/>
    <w:semiHidden/>
    <w:unhideWhenUsed/>
    <w:rsid w:val="00BB709D"/>
    <w:rPr>
      <w:color w:val="605E5C"/>
      <w:shd w:val="clear" w:color="auto" w:fill="E1DFDD"/>
    </w:rPr>
  </w:style>
  <w:style w:type="paragraph" w:customStyle="1" w:styleId="pf0">
    <w:name w:val="pf0"/>
    <w:basedOn w:val="Normal"/>
    <w:rsid w:val="00CF6D1E"/>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cf01">
    <w:name w:val="cf01"/>
    <w:basedOn w:val="DefaultParagraphFont"/>
    <w:rsid w:val="00CF6D1E"/>
    <w:rPr>
      <w:rFonts w:ascii="Segoe UI" w:hAnsi="Segoe UI" w:cs="Segoe UI" w:hint="default"/>
      <w:sz w:val="18"/>
      <w:szCs w:val="18"/>
    </w:rPr>
  </w:style>
  <w:style w:type="paragraph" w:styleId="Revision">
    <w:name w:val="Revision"/>
    <w:hidden/>
    <w:uiPriority w:val="99"/>
    <w:semiHidden/>
    <w:rsid w:val="004709B8"/>
    <w:pPr>
      <w:spacing w:after="0" w:line="240" w:lineRule="auto"/>
    </w:pPr>
    <w:rPr>
      <w:lang w:val="en-US"/>
    </w:rPr>
  </w:style>
  <w:style w:type="character" w:styleId="FollowedHyperlink">
    <w:name w:val="FollowedHyperlink"/>
    <w:basedOn w:val="DefaultParagraphFont"/>
    <w:uiPriority w:val="99"/>
    <w:semiHidden/>
    <w:unhideWhenUsed/>
    <w:rsid w:val="00B568B7"/>
    <w:rPr>
      <w:color w:val="954F72" w:themeColor="followedHyperlink"/>
      <w:u w:val="single"/>
    </w:rPr>
  </w:style>
  <w:style w:type="table" w:styleId="TableGrid">
    <w:name w:val="Table Grid"/>
    <w:basedOn w:val="TableNormal"/>
    <w:uiPriority w:val="59"/>
    <w:rsid w:val="009A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4924"/>
    <w:rPr>
      <w:sz w:val="16"/>
      <w:szCs w:val="16"/>
    </w:rPr>
  </w:style>
  <w:style w:type="paragraph" w:styleId="CommentText">
    <w:name w:val="annotation text"/>
    <w:basedOn w:val="Normal"/>
    <w:link w:val="CommentTextChar"/>
    <w:uiPriority w:val="99"/>
    <w:unhideWhenUsed/>
    <w:rsid w:val="00EB4924"/>
    <w:pPr>
      <w:spacing w:line="240" w:lineRule="auto"/>
    </w:pPr>
    <w:rPr>
      <w:sz w:val="20"/>
      <w:szCs w:val="20"/>
    </w:rPr>
  </w:style>
  <w:style w:type="character" w:customStyle="1" w:styleId="CommentTextChar">
    <w:name w:val="Comment Text Char"/>
    <w:basedOn w:val="DefaultParagraphFont"/>
    <w:link w:val="CommentText"/>
    <w:uiPriority w:val="99"/>
    <w:rsid w:val="00EB4924"/>
    <w:rPr>
      <w:sz w:val="20"/>
      <w:szCs w:val="20"/>
      <w:lang w:val="en-US"/>
    </w:rPr>
  </w:style>
  <w:style w:type="paragraph" w:styleId="CommentSubject">
    <w:name w:val="annotation subject"/>
    <w:basedOn w:val="CommentText"/>
    <w:next w:val="CommentText"/>
    <w:link w:val="CommentSubjectChar"/>
    <w:uiPriority w:val="99"/>
    <w:semiHidden/>
    <w:unhideWhenUsed/>
    <w:rsid w:val="00EB4924"/>
    <w:rPr>
      <w:b/>
      <w:bCs/>
    </w:rPr>
  </w:style>
  <w:style w:type="character" w:customStyle="1" w:styleId="CommentSubjectChar">
    <w:name w:val="Comment Subject Char"/>
    <w:basedOn w:val="CommentTextChar"/>
    <w:link w:val="CommentSubject"/>
    <w:uiPriority w:val="99"/>
    <w:semiHidden/>
    <w:rsid w:val="00EB4924"/>
    <w:rPr>
      <w:b/>
      <w:bCs/>
      <w:sz w:val="20"/>
      <w:szCs w:val="20"/>
      <w:lang w:val="en-US"/>
    </w:rPr>
  </w:style>
  <w:style w:type="character" w:styleId="PageNumber">
    <w:name w:val="page number"/>
    <w:uiPriority w:val="99"/>
    <w:rsid w:val="006D569B"/>
    <w:rPr>
      <w:lang w:val="en-US"/>
    </w:rPr>
  </w:style>
  <w:style w:type="paragraph" w:customStyle="1" w:styleId="LegalBodyTextNumbered">
    <w:name w:val="~Legal Body Text Numbered"/>
    <w:next w:val="Normal"/>
    <w:rsid w:val="006D569B"/>
    <w:pPr>
      <w:widowControl w:val="0"/>
      <w:pBdr>
        <w:top w:val="nil"/>
        <w:left w:val="nil"/>
        <w:bottom w:val="nil"/>
        <w:right w:val="nil"/>
        <w:between w:val="nil"/>
        <w:bar w:val="nil"/>
      </w:pBdr>
      <w:tabs>
        <w:tab w:val="left" w:pos="360"/>
      </w:tabs>
      <w:spacing w:before="60" w:after="60" w:line="200" w:lineRule="exact"/>
      <w:jc w:val="both"/>
    </w:pPr>
    <w:rPr>
      <w:rFonts w:ascii="Arial" w:eastAsia="Arial Unicode MS" w:hAnsi="Arial" w:cs="Arial Unicode MS"/>
      <w:color w:val="000000"/>
      <w:kern w:val="0"/>
      <w:sz w:val="18"/>
      <w:szCs w:val="18"/>
      <w:u w:color="000000"/>
      <w:bdr w:val="nil"/>
      <w:lang w:val="en-US"/>
      <w14:ligatures w14:val="none"/>
    </w:rPr>
  </w:style>
  <w:style w:type="numbering" w:customStyle="1" w:styleId="ImportedStyle3">
    <w:name w:val="Imported Style 3"/>
    <w:rsid w:val="006D569B"/>
    <w:pPr>
      <w:numPr>
        <w:numId w:val="7"/>
      </w:numPr>
    </w:pPr>
  </w:style>
  <w:style w:type="paragraph" w:styleId="NormalWeb">
    <w:name w:val="Normal (Web)"/>
    <w:rsid w:val="006D569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en-US"/>
      <w14:ligatures w14:val="none"/>
    </w:rPr>
  </w:style>
  <w:style w:type="character" w:customStyle="1" w:styleId="ListParagraphChar">
    <w:name w:val="List Paragraph Char"/>
    <w:link w:val="ListParagraph"/>
    <w:uiPriority w:val="34"/>
    <w:locked/>
    <w:rsid w:val="006D569B"/>
    <w:rPr>
      <w:lang w:val="en-US"/>
    </w:rPr>
  </w:style>
  <w:style w:type="paragraph" w:customStyle="1" w:styleId="paragraph">
    <w:name w:val="paragraph"/>
    <w:basedOn w:val="Normal"/>
    <w:rsid w:val="00183737"/>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uiPriority w:val="1"/>
    <w:qFormat/>
    <w:rsid w:val="00D30D45"/>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D30D45"/>
    <w:rPr>
      <w:rFonts w:ascii="Arial" w:eastAsia="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3683">
      <w:bodyDiv w:val="1"/>
      <w:marLeft w:val="0"/>
      <w:marRight w:val="0"/>
      <w:marTop w:val="0"/>
      <w:marBottom w:val="0"/>
      <w:divBdr>
        <w:top w:val="none" w:sz="0" w:space="0" w:color="auto"/>
        <w:left w:val="none" w:sz="0" w:space="0" w:color="auto"/>
        <w:bottom w:val="none" w:sz="0" w:space="0" w:color="auto"/>
        <w:right w:val="none" w:sz="0" w:space="0" w:color="auto"/>
      </w:divBdr>
    </w:div>
    <w:div w:id="600459238">
      <w:bodyDiv w:val="1"/>
      <w:marLeft w:val="0"/>
      <w:marRight w:val="0"/>
      <w:marTop w:val="0"/>
      <w:marBottom w:val="0"/>
      <w:divBdr>
        <w:top w:val="none" w:sz="0" w:space="0" w:color="auto"/>
        <w:left w:val="none" w:sz="0" w:space="0" w:color="auto"/>
        <w:bottom w:val="none" w:sz="0" w:space="0" w:color="auto"/>
        <w:right w:val="none" w:sz="0" w:space="0" w:color="auto"/>
      </w:divBdr>
    </w:div>
    <w:div w:id="1821188061">
      <w:bodyDiv w:val="1"/>
      <w:marLeft w:val="0"/>
      <w:marRight w:val="0"/>
      <w:marTop w:val="0"/>
      <w:marBottom w:val="0"/>
      <w:divBdr>
        <w:top w:val="none" w:sz="0" w:space="0" w:color="auto"/>
        <w:left w:val="none" w:sz="0" w:space="0" w:color="auto"/>
        <w:bottom w:val="none" w:sz="0" w:space="0" w:color="auto"/>
        <w:right w:val="none" w:sz="0" w:space="0" w:color="auto"/>
      </w:divBdr>
    </w:div>
    <w:div w:id="1892031125">
      <w:bodyDiv w:val="1"/>
      <w:marLeft w:val="0"/>
      <w:marRight w:val="0"/>
      <w:marTop w:val="0"/>
      <w:marBottom w:val="0"/>
      <w:divBdr>
        <w:top w:val="none" w:sz="0" w:space="0" w:color="auto"/>
        <w:left w:val="none" w:sz="0" w:space="0" w:color="auto"/>
        <w:bottom w:val="none" w:sz="0" w:space="0" w:color="auto"/>
        <w:right w:val="none" w:sz="0" w:space="0" w:color="auto"/>
      </w:divBdr>
      <w:divsChild>
        <w:div w:id="1384061910">
          <w:marLeft w:val="0"/>
          <w:marRight w:val="0"/>
          <w:marTop w:val="0"/>
          <w:marBottom w:val="0"/>
          <w:divBdr>
            <w:top w:val="none" w:sz="0" w:space="0" w:color="auto"/>
            <w:left w:val="none" w:sz="0" w:space="0" w:color="auto"/>
            <w:bottom w:val="none" w:sz="0" w:space="0" w:color="auto"/>
            <w:right w:val="none" w:sz="0" w:space="0" w:color="auto"/>
          </w:divBdr>
          <w:divsChild>
            <w:div w:id="1890341189">
              <w:marLeft w:val="0"/>
              <w:marRight w:val="0"/>
              <w:marTop w:val="0"/>
              <w:marBottom w:val="0"/>
              <w:divBdr>
                <w:top w:val="none" w:sz="0" w:space="0" w:color="auto"/>
                <w:left w:val="none" w:sz="0" w:space="0" w:color="auto"/>
                <w:bottom w:val="none" w:sz="0" w:space="0" w:color="auto"/>
                <w:right w:val="none" w:sz="0" w:space="0" w:color="auto"/>
              </w:divBdr>
              <w:divsChild>
                <w:div w:id="1521233706">
                  <w:marLeft w:val="0"/>
                  <w:marRight w:val="0"/>
                  <w:marTop w:val="0"/>
                  <w:marBottom w:val="0"/>
                  <w:divBdr>
                    <w:top w:val="none" w:sz="0" w:space="0" w:color="auto"/>
                    <w:left w:val="none" w:sz="0" w:space="0" w:color="auto"/>
                    <w:bottom w:val="none" w:sz="0" w:space="0" w:color="auto"/>
                    <w:right w:val="none" w:sz="0" w:space="0" w:color="auto"/>
                  </w:divBdr>
                  <w:divsChild>
                    <w:div w:id="1826117420">
                      <w:marLeft w:val="0"/>
                      <w:marRight w:val="0"/>
                      <w:marTop w:val="0"/>
                      <w:marBottom w:val="0"/>
                      <w:divBdr>
                        <w:top w:val="none" w:sz="0" w:space="0" w:color="auto"/>
                        <w:left w:val="none" w:sz="0" w:space="0" w:color="auto"/>
                        <w:bottom w:val="none" w:sz="0" w:space="0" w:color="auto"/>
                        <w:right w:val="none" w:sz="0" w:space="0" w:color="auto"/>
                      </w:divBdr>
                      <w:divsChild>
                        <w:div w:id="315771121">
                          <w:marLeft w:val="0"/>
                          <w:marRight w:val="0"/>
                          <w:marTop w:val="0"/>
                          <w:marBottom w:val="0"/>
                          <w:divBdr>
                            <w:top w:val="none" w:sz="0" w:space="0" w:color="auto"/>
                            <w:left w:val="none" w:sz="0" w:space="0" w:color="auto"/>
                            <w:bottom w:val="none" w:sz="0" w:space="0" w:color="auto"/>
                            <w:right w:val="none" w:sz="0" w:space="0" w:color="auto"/>
                          </w:divBdr>
                          <w:divsChild>
                            <w:div w:id="705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sas.com/en/documentation.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arena11.springcm.com/Public/Document/23386/683c227b-bdea-ee11-b829-48df37a6f7d0/85739802-c0ea-ee11-b829-48df37a6f7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567274-0629-47bf-9c03-2733b5e3031d">
      <UserInfo>
        <DisplayName>Jeffrey Smith</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C9CFD5058A9D429EEA7E5ED8018856" ma:contentTypeVersion="6" ma:contentTypeDescription="Create a new document." ma:contentTypeScope="" ma:versionID="e44819a3ac2e56ce2929277acd025c26">
  <xsd:schema xmlns:xsd="http://www.w3.org/2001/XMLSchema" xmlns:xs="http://www.w3.org/2001/XMLSchema" xmlns:p="http://schemas.microsoft.com/office/2006/metadata/properties" xmlns:ns2="f1fd3d68-8b01-4554-a9b5-9da57c72660a" xmlns:ns3="fe567274-0629-47bf-9c03-2733b5e3031d" targetNamespace="http://schemas.microsoft.com/office/2006/metadata/properties" ma:root="true" ma:fieldsID="f06134de7f1aad06d26c0b267697a596" ns2:_="" ns3:_="">
    <xsd:import namespace="f1fd3d68-8b01-4554-a9b5-9da57c72660a"/>
    <xsd:import namespace="fe567274-0629-47bf-9c03-2733b5e30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3d68-8b01-4554-a9b5-9da57c726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67274-0629-47bf-9c03-2733b5e303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81047-B0EE-4ED2-AC58-9475D423CD0F}">
  <ds:schemaRefs>
    <ds:schemaRef ds:uri="http://schemas.microsoft.com/office/2006/metadata/properties"/>
    <ds:schemaRef ds:uri="http://schemas.microsoft.com/office/infopath/2007/PartnerControls"/>
    <ds:schemaRef ds:uri="fe567274-0629-47bf-9c03-2733b5e3031d"/>
  </ds:schemaRefs>
</ds:datastoreItem>
</file>

<file path=customXml/itemProps2.xml><?xml version="1.0" encoding="utf-8"?>
<ds:datastoreItem xmlns:ds="http://schemas.openxmlformats.org/officeDocument/2006/customXml" ds:itemID="{629723AE-6752-424D-BE22-88E5670E5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3d68-8b01-4554-a9b5-9da57c72660a"/>
    <ds:schemaRef ds:uri="fe567274-0629-47bf-9c03-2733b5e30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B4B25-2BB0-4976-BE07-5996E0921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Pages>
  <Words>3240</Words>
  <Characters>18471</Characters>
  <Application>Microsoft Office Word</Application>
  <DocSecurity>0</DocSecurity>
  <Lines>153</Lines>
  <Paragraphs>43</Paragraphs>
  <ScaleCrop>false</ScaleCrop>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Yolcu</dc:creator>
  <cp:keywords/>
  <dc:description/>
  <cp:lastModifiedBy>Julie Miron</cp:lastModifiedBy>
  <cp:revision>3</cp:revision>
  <cp:lastPrinted>2024-11-04T16:09:00Z</cp:lastPrinted>
  <dcterms:created xsi:type="dcterms:W3CDTF">2024-11-04T16:08:00Z</dcterms:created>
  <dcterms:modified xsi:type="dcterms:W3CDTF">2024-11-05T16:24:00Z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0x010100E5C9CFD5058A9D429EEA7E5ED8018856</vt:lpwstr>
  </property>
</Properties>
</file>